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D56" w:rsidRDefault="00560503" w:rsidP="00532D03">
      <w:pPr>
        <w:tabs>
          <w:tab w:val="center" w:pos="4536"/>
          <w:tab w:val="right" w:pos="8280"/>
          <w:tab w:val="right" w:pos="9639"/>
        </w:tabs>
        <w:ind w:left="3600" w:right="2" w:hanging="3600"/>
        <w:rPr>
          <w:rFonts w:ascii="Arial" w:hAnsi="Arial" w:cs="Arial"/>
          <w:b/>
          <w:bCs/>
          <w:sz w:val="20"/>
          <w:szCs w:val="20"/>
        </w:rPr>
      </w:pPr>
      <w:r w:rsidRPr="000043B9">
        <w:rPr>
          <w:rFonts w:ascii="Arial" w:hAnsi="Arial" w:cs="Arial"/>
          <w:b/>
          <w:bCs/>
          <w:sz w:val="20"/>
          <w:szCs w:val="20"/>
        </w:rPr>
        <w:t xml:space="preserve">3GPP TSG RAN </w:t>
      </w:r>
      <w:r w:rsidR="00C011F6" w:rsidRPr="000043B9">
        <w:rPr>
          <w:rFonts w:ascii="Arial" w:hAnsi="Arial" w:cs="Arial"/>
          <w:b/>
          <w:bCs/>
          <w:sz w:val="20"/>
          <w:szCs w:val="20"/>
        </w:rPr>
        <w:t>WG</w:t>
      </w:r>
      <w:r w:rsidR="00C011F6">
        <w:rPr>
          <w:rFonts w:ascii="Arial" w:hAnsi="Arial" w:cs="Arial" w:hint="eastAsia"/>
          <w:b/>
          <w:bCs/>
          <w:sz w:val="20"/>
          <w:szCs w:val="20"/>
        </w:rPr>
        <w:t>4</w:t>
      </w:r>
      <w:r w:rsidR="00C011F6" w:rsidRPr="000043B9">
        <w:rPr>
          <w:rFonts w:ascii="Arial" w:hAnsi="Arial" w:cs="Arial"/>
          <w:b/>
          <w:bCs/>
          <w:sz w:val="20"/>
          <w:szCs w:val="20"/>
        </w:rPr>
        <w:t xml:space="preserve"> </w:t>
      </w:r>
      <w:r w:rsidRPr="000043B9">
        <w:rPr>
          <w:rFonts w:ascii="Arial" w:hAnsi="Arial" w:cs="Arial"/>
          <w:b/>
          <w:bCs/>
          <w:sz w:val="20"/>
          <w:szCs w:val="20"/>
        </w:rPr>
        <w:t xml:space="preserve">Meeting </w:t>
      </w:r>
      <w:r w:rsidR="008563FE">
        <w:rPr>
          <w:rFonts w:ascii="Arial" w:hAnsi="Arial" w:cs="Arial"/>
          <w:b/>
          <w:bCs/>
          <w:sz w:val="20"/>
          <w:szCs w:val="20"/>
        </w:rPr>
        <w:t>#</w:t>
      </w:r>
      <w:r w:rsidR="00C011F6">
        <w:rPr>
          <w:rFonts w:ascii="Arial" w:hAnsi="Arial" w:cs="Arial" w:hint="eastAsia"/>
          <w:b/>
          <w:bCs/>
          <w:sz w:val="20"/>
          <w:szCs w:val="20"/>
        </w:rPr>
        <w:t>87</w:t>
      </w:r>
      <w:r w:rsidRPr="000043B9">
        <w:rPr>
          <w:rFonts w:ascii="Arial" w:hAnsi="Arial" w:cs="Arial"/>
          <w:b/>
          <w:bCs/>
          <w:sz w:val="20"/>
          <w:szCs w:val="20"/>
        </w:rPr>
        <w:tab/>
      </w:r>
      <w:r w:rsidR="005B3137" w:rsidRPr="000043B9">
        <w:rPr>
          <w:rFonts w:ascii="Arial" w:hAnsi="Arial" w:cs="Arial"/>
          <w:b/>
          <w:bCs/>
          <w:sz w:val="20"/>
          <w:szCs w:val="20"/>
        </w:rPr>
        <w:tab/>
      </w:r>
      <w:r w:rsidR="00EF0301">
        <w:rPr>
          <w:rFonts w:ascii="Arial" w:hAnsi="Arial" w:cs="Arial"/>
          <w:b/>
          <w:bCs/>
          <w:sz w:val="20"/>
          <w:szCs w:val="20"/>
        </w:rPr>
        <w:tab/>
      </w:r>
      <w:r w:rsidR="008563FE">
        <w:rPr>
          <w:rFonts w:ascii="Arial" w:hAnsi="Arial" w:cs="Arial"/>
          <w:b/>
          <w:bCs/>
          <w:sz w:val="20"/>
          <w:szCs w:val="20"/>
        </w:rPr>
        <w:tab/>
      </w:r>
      <w:r w:rsidR="00AE57C6" w:rsidRPr="00AE57C6">
        <w:rPr>
          <w:rFonts w:ascii="Arial" w:hAnsi="Arial" w:cs="Arial"/>
          <w:b/>
          <w:bCs/>
          <w:sz w:val="20"/>
          <w:szCs w:val="20"/>
        </w:rPr>
        <w:t>R</w:t>
      </w:r>
      <w:r w:rsidR="00FE1229">
        <w:rPr>
          <w:rFonts w:ascii="Arial" w:hAnsi="Arial" w:cs="Arial" w:hint="eastAsia"/>
          <w:b/>
          <w:bCs/>
          <w:sz w:val="20"/>
          <w:szCs w:val="20"/>
        </w:rPr>
        <w:t>4</w:t>
      </w:r>
      <w:r w:rsidR="00AE57C6" w:rsidRPr="00AE57C6">
        <w:rPr>
          <w:rFonts w:ascii="Arial" w:hAnsi="Arial" w:cs="Arial"/>
          <w:b/>
          <w:bCs/>
          <w:sz w:val="20"/>
          <w:szCs w:val="20"/>
        </w:rPr>
        <w:t>-</w:t>
      </w:r>
      <w:r w:rsidR="00C011F6" w:rsidRPr="00AE57C6">
        <w:rPr>
          <w:rFonts w:ascii="Arial" w:hAnsi="Arial" w:cs="Arial"/>
          <w:b/>
          <w:bCs/>
          <w:sz w:val="20"/>
          <w:szCs w:val="20"/>
        </w:rPr>
        <w:t>18</w:t>
      </w:r>
      <w:r w:rsidR="00C011F6">
        <w:rPr>
          <w:rFonts w:ascii="Arial" w:hAnsi="Arial" w:cs="Arial"/>
          <w:b/>
          <w:bCs/>
          <w:sz w:val="20"/>
          <w:szCs w:val="20"/>
        </w:rPr>
        <w:t>0</w:t>
      </w:r>
      <w:r w:rsidR="00C011F6">
        <w:rPr>
          <w:rFonts w:ascii="Arial" w:hAnsi="Arial" w:cs="Arial" w:hint="eastAsia"/>
          <w:b/>
          <w:bCs/>
          <w:sz w:val="20"/>
          <w:szCs w:val="20"/>
        </w:rPr>
        <w:t>6696</w:t>
      </w:r>
    </w:p>
    <w:p w:rsidR="001B18C1" w:rsidRDefault="00C011F6" w:rsidP="00560503">
      <w:pPr>
        <w:tabs>
          <w:tab w:val="center" w:pos="4536"/>
          <w:tab w:val="right" w:pos="8280"/>
          <w:tab w:val="right" w:pos="9639"/>
        </w:tabs>
        <w:ind w:right="2"/>
        <w:rPr>
          <w:rFonts w:ascii="Arial" w:hAnsi="Arial" w:cs="Arial"/>
          <w:b/>
          <w:bCs/>
          <w:sz w:val="20"/>
          <w:szCs w:val="20"/>
        </w:rPr>
      </w:pPr>
      <w:proofErr w:type="spellStart"/>
      <w:r>
        <w:rPr>
          <w:rFonts w:ascii="Arial" w:hAnsi="Arial" w:cs="Arial" w:hint="eastAsia"/>
          <w:b/>
          <w:bCs/>
          <w:sz w:val="20"/>
          <w:szCs w:val="20"/>
        </w:rPr>
        <w:t>Busan</w:t>
      </w:r>
      <w:proofErr w:type="spellEnd"/>
      <w:r w:rsidR="003406BC" w:rsidRPr="003406BC">
        <w:rPr>
          <w:rFonts w:ascii="Arial" w:hAnsi="Arial" w:cs="Arial"/>
          <w:b/>
          <w:bCs/>
          <w:sz w:val="20"/>
          <w:szCs w:val="20"/>
        </w:rPr>
        <w:t xml:space="preserve">, </w:t>
      </w:r>
      <w:r>
        <w:rPr>
          <w:rFonts w:ascii="Arial" w:hAnsi="Arial" w:cs="Arial" w:hint="eastAsia"/>
          <w:b/>
          <w:bCs/>
          <w:sz w:val="20"/>
          <w:szCs w:val="20"/>
        </w:rPr>
        <w:t>Korea</w:t>
      </w:r>
      <w:r w:rsidR="003406BC" w:rsidRPr="003406BC">
        <w:rPr>
          <w:rFonts w:ascii="Arial" w:hAnsi="Arial" w:cs="Arial"/>
          <w:b/>
          <w:bCs/>
          <w:sz w:val="20"/>
          <w:szCs w:val="20"/>
        </w:rPr>
        <w:t xml:space="preserve">, </w:t>
      </w:r>
      <w:r>
        <w:rPr>
          <w:rFonts w:ascii="Arial" w:hAnsi="Arial" w:cs="Arial" w:hint="eastAsia"/>
          <w:b/>
          <w:bCs/>
          <w:sz w:val="20"/>
          <w:szCs w:val="20"/>
        </w:rPr>
        <w:t>21th - 25th</w:t>
      </w:r>
      <w:r w:rsidR="003406BC" w:rsidRPr="003406BC">
        <w:rPr>
          <w:rFonts w:ascii="Arial" w:hAnsi="Arial" w:cs="Arial"/>
          <w:b/>
          <w:bCs/>
          <w:sz w:val="20"/>
          <w:szCs w:val="20"/>
        </w:rPr>
        <w:t>,</w:t>
      </w:r>
      <w:r>
        <w:rPr>
          <w:rFonts w:ascii="Arial" w:hAnsi="Arial" w:cs="Arial" w:hint="eastAsia"/>
          <w:b/>
          <w:bCs/>
          <w:sz w:val="20"/>
          <w:szCs w:val="20"/>
        </w:rPr>
        <w:t xml:space="preserve"> May</w:t>
      </w:r>
      <w:r w:rsidR="003406BC" w:rsidRPr="003406BC">
        <w:rPr>
          <w:rFonts w:ascii="Arial" w:hAnsi="Arial" w:cs="Arial"/>
          <w:b/>
          <w:bCs/>
          <w:sz w:val="20"/>
          <w:szCs w:val="20"/>
        </w:rPr>
        <w:t xml:space="preserve"> 2018</w:t>
      </w:r>
      <w:r w:rsidR="001B18C1" w:rsidRPr="001B18C1">
        <w:rPr>
          <w:rFonts w:ascii="Arial" w:hAnsi="Arial" w:cs="Arial"/>
          <w:b/>
          <w:bCs/>
          <w:sz w:val="20"/>
          <w:szCs w:val="20"/>
        </w:rPr>
        <w:t xml:space="preserve"> </w:t>
      </w:r>
    </w:p>
    <w:p w:rsidR="00560503" w:rsidRDefault="00560503" w:rsidP="00560503">
      <w:pPr>
        <w:tabs>
          <w:tab w:val="center" w:pos="4536"/>
          <w:tab w:val="right" w:pos="8280"/>
          <w:tab w:val="right" w:pos="9639"/>
        </w:tabs>
        <w:ind w:right="2"/>
        <w:rPr>
          <w:rFonts w:ascii="Arial" w:hAnsi="Arial" w:cs="Arial"/>
          <w:b/>
          <w:bCs/>
          <w:sz w:val="20"/>
          <w:szCs w:val="20"/>
        </w:rPr>
      </w:pPr>
    </w:p>
    <w:p w:rsidR="001303B1" w:rsidRPr="0018796F" w:rsidRDefault="001303B1" w:rsidP="00560503">
      <w:pPr>
        <w:tabs>
          <w:tab w:val="center" w:pos="4536"/>
          <w:tab w:val="right" w:pos="8280"/>
          <w:tab w:val="right" w:pos="9639"/>
        </w:tabs>
        <w:ind w:right="2"/>
        <w:rPr>
          <w:rFonts w:ascii="Arial" w:hAnsi="Arial" w:cs="Arial"/>
          <w:b/>
          <w:bCs/>
          <w:sz w:val="20"/>
          <w:szCs w:val="20"/>
        </w:rPr>
      </w:pPr>
    </w:p>
    <w:p w:rsidR="00380D56" w:rsidRPr="000043B9" w:rsidRDefault="00380D56" w:rsidP="00560503">
      <w:pPr>
        <w:tabs>
          <w:tab w:val="center" w:pos="4536"/>
          <w:tab w:val="right" w:pos="8280"/>
          <w:tab w:val="right" w:pos="9639"/>
        </w:tabs>
        <w:ind w:right="2"/>
        <w:rPr>
          <w:rFonts w:ascii="Arial" w:hAnsi="Arial" w:cs="Arial"/>
          <w:b/>
          <w:bCs/>
          <w:sz w:val="20"/>
          <w:szCs w:val="20"/>
        </w:rPr>
      </w:pPr>
    </w:p>
    <w:p w:rsidR="005B3137" w:rsidRPr="00FE6AE2"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00C011F6" w:rsidRPr="00FE6AE2">
        <w:rPr>
          <w:rFonts w:ascii="Times New Roman" w:hAnsi="Times New Roman" w:cs="Times New Roman"/>
          <w:sz w:val="20"/>
          <w:szCs w:val="20"/>
        </w:rPr>
        <w:t>Draft LS Reply on Coexistence of NR-NR and NR-LTE networks with synchroni</w:t>
      </w:r>
      <w:r w:rsidR="00C011F6" w:rsidRPr="00FE6AE2">
        <w:rPr>
          <w:rFonts w:ascii="Times New Roman" w:hAnsi="Times New Roman" w:cs="Times New Roman" w:hint="eastAsia"/>
          <w:sz w:val="20"/>
          <w:szCs w:val="20"/>
        </w:rPr>
        <w:t>z</w:t>
      </w:r>
      <w:r w:rsidR="00C011F6" w:rsidRPr="00FE6AE2">
        <w:rPr>
          <w:rFonts w:ascii="Times New Roman" w:hAnsi="Times New Roman" w:cs="Times New Roman"/>
          <w:sz w:val="20"/>
          <w:szCs w:val="20"/>
        </w:rPr>
        <w:t>ed, unsynchroni</w:t>
      </w:r>
      <w:r w:rsidR="00C011F6" w:rsidRPr="00FE6AE2">
        <w:rPr>
          <w:rFonts w:ascii="Times New Roman" w:hAnsi="Times New Roman" w:cs="Times New Roman" w:hint="eastAsia"/>
          <w:sz w:val="20"/>
          <w:szCs w:val="20"/>
        </w:rPr>
        <w:t>z</w:t>
      </w:r>
      <w:r w:rsidR="00C011F6" w:rsidRPr="00FE6AE2">
        <w:rPr>
          <w:rFonts w:ascii="Times New Roman" w:hAnsi="Times New Roman" w:cs="Times New Roman"/>
          <w:sz w:val="20"/>
          <w:szCs w:val="20"/>
        </w:rPr>
        <w:t>ed and semi-synchroni</w:t>
      </w:r>
      <w:r w:rsidR="00C011F6" w:rsidRPr="00FE6AE2">
        <w:rPr>
          <w:rFonts w:ascii="Times New Roman" w:hAnsi="Times New Roman" w:cs="Times New Roman" w:hint="eastAsia"/>
          <w:sz w:val="20"/>
          <w:szCs w:val="20"/>
        </w:rPr>
        <w:t>z</w:t>
      </w:r>
      <w:r w:rsidR="00C011F6" w:rsidRPr="00FE6AE2">
        <w:rPr>
          <w:rFonts w:ascii="Times New Roman" w:hAnsi="Times New Roman" w:cs="Times New Roman"/>
          <w:sz w:val="20"/>
          <w:szCs w:val="20"/>
        </w:rPr>
        <w:t>ed operation in 3400-3800 MHz</w:t>
      </w:r>
    </w:p>
    <w:p w:rsidR="004E3165" w:rsidRPr="000043B9" w:rsidRDefault="004E3165" w:rsidP="005B3137">
      <w:pPr>
        <w:spacing w:after="60"/>
        <w:ind w:left="1985" w:hanging="1985"/>
        <w:rPr>
          <w:rFonts w:ascii="Arial" w:hAnsi="Arial" w:cs="Arial"/>
          <w:bCs/>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r>
      <w:proofErr w:type="spellStart"/>
      <w:r w:rsidRPr="000043B9">
        <w:rPr>
          <w:rFonts w:ascii="Arial" w:hAnsi="Arial" w:cs="Arial"/>
          <w:bCs/>
          <w:sz w:val="20"/>
          <w:szCs w:val="20"/>
        </w:rPr>
        <w:t>NR_newRAT</w:t>
      </w:r>
      <w:proofErr w:type="spellEnd"/>
      <w:r w:rsidRPr="000043B9">
        <w:rPr>
          <w:rFonts w:ascii="Arial" w:hAnsi="Arial" w:cs="Arial"/>
          <w:bCs/>
          <w:sz w:val="20"/>
          <w:szCs w:val="20"/>
        </w:rPr>
        <w: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C011F6">
        <w:rPr>
          <w:rFonts w:ascii="Arial" w:hAnsi="Arial" w:cs="Arial" w:hint="eastAsia"/>
          <w:bCs/>
          <w:sz w:val="20"/>
          <w:szCs w:val="20"/>
        </w:rPr>
        <w:t>RAN</w:t>
      </w:r>
      <w:r w:rsidR="005053C9">
        <w:rPr>
          <w:rFonts w:ascii="Arial" w:hAnsi="Arial" w:cs="Arial" w:hint="eastAsia"/>
          <w:bCs/>
          <w:sz w:val="20"/>
          <w:szCs w:val="20"/>
        </w:rPr>
        <w:t>4</w:t>
      </w: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005B171D">
        <w:rPr>
          <w:rFonts w:ascii="Arial" w:hAnsi="Arial" w:cs="Arial"/>
          <w:bCs/>
          <w:sz w:val="20"/>
          <w:szCs w:val="20"/>
        </w:rPr>
        <w:tab/>
      </w:r>
      <w:r w:rsidR="005053C9">
        <w:rPr>
          <w:rFonts w:ascii="Arial" w:hAnsi="Arial" w:cs="Arial" w:hint="eastAsia"/>
          <w:bCs/>
          <w:sz w:val="20"/>
          <w:szCs w:val="20"/>
        </w:rPr>
        <w:t>RAN</w:t>
      </w:r>
    </w:p>
    <w:p w:rsidR="005053C9" w:rsidRDefault="005053C9" w:rsidP="005B3137">
      <w:pPr>
        <w:spacing w:after="60"/>
        <w:ind w:left="1985" w:hanging="1985"/>
        <w:rPr>
          <w:rFonts w:ascii="Arial" w:hAnsi="Arial" w:cs="Arial"/>
          <w:bCs/>
          <w:sz w:val="20"/>
          <w:szCs w:val="20"/>
        </w:rPr>
      </w:pPr>
      <w:r>
        <w:rPr>
          <w:rFonts w:ascii="Arial" w:hAnsi="Arial" w:cs="Arial" w:hint="eastAsia"/>
          <w:b/>
          <w:sz w:val="20"/>
          <w:szCs w:val="20"/>
        </w:rPr>
        <w:t>CC:</w:t>
      </w:r>
      <w:r>
        <w:rPr>
          <w:rFonts w:ascii="Arial" w:hAnsi="Arial" w:cs="Arial" w:hint="eastAsia"/>
          <w:bCs/>
          <w:sz w:val="20"/>
          <w:szCs w:val="20"/>
        </w:rPr>
        <w:t xml:space="preserve"> </w:t>
      </w:r>
      <w:r>
        <w:rPr>
          <w:rFonts w:ascii="Arial" w:hAnsi="Arial" w:cs="Arial" w:hint="eastAsia"/>
          <w:bCs/>
          <w:sz w:val="20"/>
          <w:szCs w:val="20"/>
        </w:rPr>
        <w:tab/>
        <w:t>RAN1</w:t>
      </w:r>
    </w:p>
    <w:p w:rsidR="00477308" w:rsidRDefault="00477308" w:rsidP="005B3137">
      <w:pPr>
        <w:tabs>
          <w:tab w:val="left" w:pos="2268"/>
        </w:tabs>
        <w:rPr>
          <w:rFonts w:ascii="Arial" w:hAnsi="Arial" w:cs="Arial"/>
          <w:b/>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C011F6" w:rsidRDefault="005B3137" w:rsidP="005B3137">
      <w:pPr>
        <w:pStyle w:val="4"/>
        <w:tabs>
          <w:tab w:val="left" w:pos="2268"/>
        </w:tabs>
        <w:ind w:left="567"/>
        <w:rPr>
          <w:rFonts w:eastAsiaTheme="minorEastAsia" w:cs="Arial"/>
          <w:b w:val="0"/>
          <w:bCs/>
          <w:lang w:eastAsia="zh-CN"/>
        </w:rPr>
      </w:pPr>
      <w:r w:rsidRPr="000043B9">
        <w:rPr>
          <w:rFonts w:cs="Arial"/>
        </w:rPr>
        <w:t>Name:</w:t>
      </w:r>
      <w:r w:rsidRPr="000043B9">
        <w:rPr>
          <w:rFonts w:cs="Arial"/>
          <w:b w:val="0"/>
          <w:bCs/>
        </w:rPr>
        <w:tab/>
      </w:r>
      <w:r w:rsidR="00C011F6">
        <w:rPr>
          <w:rFonts w:eastAsiaTheme="minorEastAsia" w:cs="Arial" w:hint="eastAsia"/>
          <w:b w:val="0"/>
          <w:bCs/>
          <w:lang w:eastAsia="zh-CN"/>
        </w:rPr>
        <w:t>Yuexia Song</w:t>
      </w:r>
    </w:p>
    <w:p w:rsidR="005B3137" w:rsidRPr="000043B9" w:rsidRDefault="005B3137" w:rsidP="005B3137">
      <w:pPr>
        <w:pStyle w:val="7"/>
        <w:tabs>
          <w:tab w:val="left" w:pos="2268"/>
        </w:tabs>
        <w:ind w:left="567"/>
        <w:rPr>
          <w:rFonts w:cs="Arial"/>
          <w:b w:val="0"/>
          <w:bCs/>
        </w:rPr>
      </w:pPr>
      <w:r w:rsidRPr="000043B9">
        <w:rPr>
          <w:rFonts w:cs="Arial"/>
        </w:rPr>
        <w:t>E-mail Address:</w:t>
      </w:r>
      <w:r w:rsidRPr="000043B9">
        <w:rPr>
          <w:rFonts w:cs="Arial"/>
          <w:b w:val="0"/>
          <w:bCs/>
        </w:rPr>
        <w:tab/>
      </w:r>
      <w:r w:rsidR="00C011F6">
        <w:rPr>
          <w:rFonts w:eastAsiaTheme="minorEastAsia" w:cs="Arial" w:hint="eastAsia"/>
          <w:b w:val="0"/>
          <w:bCs/>
          <w:lang w:eastAsia="zh-CN"/>
        </w:rPr>
        <w:t>songyuexia</w:t>
      </w:r>
      <w:r w:rsidR="005B537C" w:rsidRPr="005B537C">
        <w:rPr>
          <w:rFonts w:cs="Arial"/>
          <w:b w:val="0"/>
          <w:bCs/>
        </w:rPr>
        <w:t>@</w:t>
      </w:r>
      <w:r w:rsidR="00C011F6">
        <w:rPr>
          <w:rFonts w:eastAsiaTheme="minorEastAsia" w:cs="Arial" w:hint="eastAsia"/>
          <w:b w:val="0"/>
          <w:bCs/>
          <w:lang w:eastAsia="zh-CN"/>
        </w:rPr>
        <w:t>CATT</w:t>
      </w:r>
      <w:r w:rsidR="005B537C" w:rsidRPr="005B537C">
        <w:rPr>
          <w:rFonts w:cs="Arial"/>
          <w:b w:val="0"/>
          <w:bCs/>
        </w:rPr>
        <w:t>.</w:t>
      </w:r>
      <w:r w:rsidR="00C011F6">
        <w:rPr>
          <w:rFonts w:eastAsiaTheme="minorEastAsia" w:cs="Arial" w:hint="eastAsia"/>
          <w:b w:val="0"/>
          <w:bCs/>
          <w:lang w:eastAsia="zh-CN"/>
        </w:rPr>
        <w:t>CN</w:t>
      </w:r>
    </w:p>
    <w:p w:rsidR="00560503" w:rsidRDefault="00560503"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sz w:val="21"/>
          <w:szCs w:val="21"/>
        </w:rPr>
        <w:t>3GPP would like to thank CEPT ECC PT1 on the c</w:t>
      </w:r>
      <w:r w:rsidRPr="00410723">
        <w:rPr>
          <w:rFonts w:ascii="Times New Roman" w:hAnsi="Times New Roman" w:cs="Times New Roman"/>
          <w:sz w:val="21"/>
          <w:szCs w:val="21"/>
          <w:lang w:val="en-GB"/>
        </w:rPr>
        <w:t>o</w:t>
      </w:r>
      <w:r w:rsidR="00410723">
        <w:rPr>
          <w:rFonts w:ascii="Times New Roman" w:hAnsi="Times New Roman" w:cs="Times New Roman" w:hint="eastAsia"/>
          <w:sz w:val="21"/>
          <w:szCs w:val="21"/>
          <w:lang w:val="en-GB"/>
        </w:rPr>
        <w:t>-</w:t>
      </w:r>
      <w:r w:rsidRPr="00410723">
        <w:rPr>
          <w:rFonts w:ascii="Times New Roman" w:hAnsi="Times New Roman" w:cs="Times New Roman"/>
          <w:sz w:val="21"/>
          <w:szCs w:val="21"/>
          <w:lang w:val="en-GB"/>
        </w:rPr>
        <w:t>existence of NR-NR and NR-LTE networks with synchronised, unsynchronised and semi-synchronised operation in 3400-3800 MHz</w:t>
      </w:r>
      <w:r w:rsidRPr="00410723">
        <w:rPr>
          <w:rFonts w:ascii="Times New Roman" w:hAnsi="Times New Roman" w:cs="Times New Roman"/>
          <w:sz w:val="21"/>
          <w:szCs w:val="21"/>
        </w:rPr>
        <w:t xml:space="preserve">.  </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sz w:val="21"/>
          <w:szCs w:val="21"/>
        </w:rPr>
        <w:t xml:space="preserve">3GPP </w:t>
      </w:r>
      <w:r w:rsidR="00D01D73" w:rsidRPr="00410723">
        <w:rPr>
          <w:rFonts w:ascii="Times New Roman" w:hAnsi="Times New Roman" w:cs="Times New Roman" w:hint="eastAsia"/>
          <w:sz w:val="21"/>
          <w:szCs w:val="21"/>
        </w:rPr>
        <w:t>did</w:t>
      </w:r>
      <w:r w:rsidRPr="00410723">
        <w:rPr>
          <w:rFonts w:ascii="Times New Roman" w:hAnsi="Times New Roman" w:cs="Times New Roman"/>
          <w:sz w:val="21"/>
          <w:szCs w:val="21"/>
        </w:rPr>
        <w:t xml:space="preserve"> not conduct specific study for NR/NR and NR/LTE for 3400-3800MHz. However, 3GPP</w:t>
      </w:r>
      <w:r w:rsidR="00410723">
        <w:rPr>
          <w:rFonts w:ascii="Times New Roman" w:hAnsi="Times New Roman" w:cs="Times New Roman" w:hint="eastAsia"/>
          <w:sz w:val="21"/>
          <w:szCs w:val="21"/>
        </w:rPr>
        <w:t xml:space="preserve"> extensively</w:t>
      </w:r>
      <w:r w:rsidRPr="00410723">
        <w:rPr>
          <w:rFonts w:ascii="Times New Roman" w:hAnsi="Times New Roman" w:cs="Times New Roman"/>
          <w:sz w:val="21"/>
          <w:szCs w:val="21"/>
        </w:rPr>
        <w:t xml:space="preserve"> carried out co-existence studies in </w:t>
      </w:r>
      <w:proofErr w:type="spellStart"/>
      <w:r w:rsidRPr="00410723">
        <w:rPr>
          <w:rFonts w:ascii="Times New Roman" w:hAnsi="Times New Roman" w:cs="Times New Roman"/>
          <w:sz w:val="21"/>
          <w:szCs w:val="21"/>
        </w:rPr>
        <w:t>eIMTA</w:t>
      </w:r>
      <w:proofErr w:type="spellEnd"/>
      <w:r w:rsidRPr="00410723">
        <w:rPr>
          <w:rFonts w:ascii="Times New Roman" w:hAnsi="Times New Roman" w:cs="Times New Roman"/>
          <w:sz w:val="21"/>
          <w:szCs w:val="21"/>
        </w:rPr>
        <w:t xml:space="preserve"> WI for the scenarios listed in the annex. The conclusions are also applicable to NR TDD and are listed as below, </w:t>
      </w:r>
    </w:p>
    <w:p w:rsidR="00C011F6" w:rsidRPr="00410723" w:rsidRDefault="00C011F6" w:rsidP="00C011F6">
      <w:pPr>
        <w:numPr>
          <w:ilvl w:val="0"/>
          <w:numId w:val="15"/>
        </w:numPr>
        <w:spacing w:after="180"/>
        <w:jc w:val="left"/>
        <w:rPr>
          <w:rFonts w:ascii="Times New Roman" w:hAnsi="Times New Roman" w:cs="Times New Roman"/>
          <w:i/>
          <w:sz w:val="21"/>
          <w:szCs w:val="21"/>
        </w:rPr>
      </w:pPr>
      <w:r w:rsidRPr="00410723">
        <w:rPr>
          <w:rFonts w:ascii="Times New Roman" w:hAnsi="Times New Roman" w:cs="Times New Roman"/>
          <w:i/>
          <w:sz w:val="21"/>
          <w:szCs w:val="21"/>
        </w:rPr>
        <w:t>Significant BS-BS co-existence challenges have been observed to apply different TDD UL-DL configurations in different cells for scenarios 1-4 without any interference mitigation mechanisms.</w:t>
      </w:r>
    </w:p>
    <w:p w:rsidR="00C011F6" w:rsidRPr="00410723" w:rsidRDefault="00C011F6" w:rsidP="00C011F6">
      <w:pPr>
        <w:numPr>
          <w:ilvl w:val="0"/>
          <w:numId w:val="15"/>
        </w:numPr>
        <w:spacing w:after="180"/>
        <w:jc w:val="left"/>
        <w:rPr>
          <w:rFonts w:ascii="Times New Roman" w:hAnsi="Times New Roman" w:cs="Times New Roman"/>
          <w:i/>
          <w:sz w:val="21"/>
          <w:szCs w:val="21"/>
        </w:rPr>
      </w:pPr>
      <w:r w:rsidRPr="00410723">
        <w:rPr>
          <w:rFonts w:ascii="Times New Roman" w:hAnsi="Times New Roman" w:cs="Times New Roman"/>
          <w:i/>
          <w:sz w:val="21"/>
          <w:szCs w:val="21"/>
        </w:rPr>
        <w:t xml:space="preserve">It is feasible to apply different TDD UL-DL configurations in different cells for scenarios 1 – 4, only provided sufficient interference mitigation mechanisms are adopted. </w:t>
      </w:r>
    </w:p>
    <w:p w:rsidR="00C011F6" w:rsidRPr="00410723" w:rsidRDefault="00C011F6" w:rsidP="00C011F6">
      <w:pPr>
        <w:numPr>
          <w:ilvl w:val="0"/>
          <w:numId w:val="15"/>
        </w:numPr>
        <w:spacing w:after="180"/>
        <w:jc w:val="left"/>
        <w:rPr>
          <w:rFonts w:ascii="Times New Roman" w:hAnsi="Times New Roman" w:cs="Times New Roman"/>
          <w:i/>
          <w:sz w:val="21"/>
          <w:szCs w:val="21"/>
        </w:rPr>
      </w:pPr>
      <w:r w:rsidRPr="00410723">
        <w:rPr>
          <w:rFonts w:ascii="Times New Roman" w:hAnsi="Times New Roman" w:cs="Times New Roman"/>
          <w:i/>
          <w:sz w:val="21"/>
          <w:szCs w:val="21"/>
        </w:rPr>
        <w:t>Significant BS-BS coexistence challenges have been observed when different TDD UL-DL configurations are applied in different cells for scenarios 5-8 without any interference mitigation schemes. Preliminary results with interference mitigation mechanisms were submitted but no conclusion on coexistence feasibility with interference mitigation mechanisms has been made.</w:t>
      </w:r>
    </w:p>
    <w:p w:rsidR="00C011F6" w:rsidRPr="00410723" w:rsidRDefault="00C011F6" w:rsidP="00C011F6">
      <w:pPr>
        <w:rPr>
          <w:rFonts w:ascii="Times New Roman" w:hAnsi="Times New Roman" w:cs="Times New Roman"/>
          <w:sz w:val="21"/>
          <w:szCs w:val="21"/>
        </w:rPr>
      </w:pPr>
      <w:r w:rsidRPr="00410723">
        <w:rPr>
          <w:rFonts w:ascii="Times New Roman" w:hAnsi="Times New Roman" w:cs="Times New Roman"/>
          <w:sz w:val="21"/>
          <w:szCs w:val="21"/>
        </w:rPr>
        <w:t>From the conclusion, semi-synchronization is feasible with the aid of interference mitigation scheme. Since currently there is no inter-operator interference mitigation scheme specified, 3GPP is of the view that inter-operator operation</w:t>
      </w:r>
      <w:r w:rsidR="00D01D73" w:rsidRPr="00410723">
        <w:rPr>
          <w:rFonts w:ascii="Times New Roman" w:hAnsi="Times New Roman" w:cs="Times New Roman" w:hint="eastAsia"/>
          <w:sz w:val="21"/>
          <w:szCs w:val="21"/>
        </w:rPr>
        <w:t xml:space="preserve"> </w:t>
      </w:r>
      <w:r w:rsidRPr="00410723">
        <w:rPr>
          <w:rFonts w:ascii="Times New Roman" w:hAnsi="Times New Roman" w:cs="Times New Roman"/>
          <w:sz w:val="21"/>
          <w:szCs w:val="21"/>
        </w:rPr>
        <w:t xml:space="preserve">of NR TDD </w:t>
      </w:r>
      <w:r w:rsidR="00D01D73" w:rsidRPr="00410723">
        <w:rPr>
          <w:rFonts w:ascii="Times New Roman" w:hAnsi="Times New Roman" w:cs="Times New Roman" w:hint="eastAsia"/>
          <w:sz w:val="21"/>
          <w:szCs w:val="21"/>
        </w:rPr>
        <w:t>on adjacent frequencies</w:t>
      </w:r>
      <w:r w:rsidR="00D01D73" w:rsidRPr="00410723">
        <w:rPr>
          <w:rFonts w:ascii="Times New Roman" w:hAnsi="Times New Roman" w:cs="Times New Roman"/>
          <w:sz w:val="21"/>
          <w:szCs w:val="21"/>
        </w:rPr>
        <w:t xml:space="preserve"> </w:t>
      </w:r>
      <w:r w:rsidRPr="00410723">
        <w:rPr>
          <w:rFonts w:ascii="Times New Roman" w:hAnsi="Times New Roman" w:cs="Times New Roman"/>
          <w:sz w:val="21"/>
          <w:szCs w:val="21"/>
        </w:rPr>
        <w:t>should be synchronized. Synchronization</w:t>
      </w:r>
      <w:r w:rsidR="00D01D73" w:rsidRPr="00410723">
        <w:rPr>
          <w:rFonts w:ascii="Times New Roman" w:hAnsi="Times New Roman" w:cs="Times New Roman" w:hint="eastAsia"/>
          <w:sz w:val="21"/>
          <w:szCs w:val="21"/>
        </w:rPr>
        <w:t xml:space="preserve"> requirement</w:t>
      </w:r>
      <w:r w:rsidRPr="00410723">
        <w:rPr>
          <w:rFonts w:ascii="Times New Roman" w:hAnsi="Times New Roman" w:cs="Times New Roman"/>
          <w:sz w:val="21"/>
          <w:szCs w:val="21"/>
        </w:rPr>
        <w:t xml:space="preserve"> should be mandated by the admini</w:t>
      </w:r>
      <w:r w:rsidR="00D01D73" w:rsidRPr="00410723">
        <w:rPr>
          <w:rFonts w:ascii="Times New Roman" w:hAnsi="Times New Roman" w:cs="Times New Roman"/>
          <w:sz w:val="21"/>
          <w:szCs w:val="21"/>
        </w:rPr>
        <w:t>strati</w:t>
      </w:r>
      <w:r w:rsidR="00D01D73" w:rsidRPr="00410723">
        <w:rPr>
          <w:rFonts w:ascii="Times New Roman" w:hAnsi="Times New Roman" w:cs="Times New Roman" w:hint="eastAsia"/>
          <w:sz w:val="21"/>
          <w:szCs w:val="21"/>
        </w:rPr>
        <w:t>on</w:t>
      </w:r>
      <w:r w:rsidRPr="00410723">
        <w:rPr>
          <w:rFonts w:ascii="Times New Roman" w:hAnsi="Times New Roman" w:cs="Times New Roman"/>
          <w:sz w:val="21"/>
          <w:szCs w:val="21"/>
        </w:rPr>
        <w:t xml:space="preserve"> for multi-operator deployments.</w:t>
      </w:r>
    </w:p>
    <w:p w:rsidR="00CC5686" w:rsidRPr="00C011F6" w:rsidRDefault="00CC5686" w:rsidP="00CC5686">
      <w:pPr>
        <w:pStyle w:val="a3"/>
        <w:rPr>
          <w:rFonts w:eastAsia="Batang"/>
          <w:szCs w:val="24"/>
          <w:lang w:val="en-US"/>
        </w:rPr>
      </w:pPr>
      <w:bookmarkStart w:id="0" w:name="_GoBack"/>
      <w:bookmarkEnd w:id="0"/>
    </w:p>
    <w:p w:rsidR="00560503" w:rsidRPr="0048394E" w:rsidRDefault="00560503" w:rsidP="00560503">
      <w:pPr>
        <w:pStyle w:val="a3"/>
        <w:tabs>
          <w:tab w:val="clear" w:pos="4153"/>
          <w:tab w:val="clear" w:pos="8306"/>
        </w:tabs>
        <w:rPr>
          <w:rFonts w:ascii="Arial" w:hAnsi="Arial" w:cs="Arial"/>
        </w:rPr>
      </w:pPr>
    </w:p>
    <w:p w:rsidR="00560503" w:rsidRDefault="00560503" w:rsidP="00560503">
      <w:pPr>
        <w:spacing w:after="120"/>
        <w:rPr>
          <w:rFonts w:ascii="Arial" w:hAnsi="Arial" w:cs="Arial"/>
          <w:b/>
        </w:rPr>
      </w:pPr>
      <w:r>
        <w:rPr>
          <w:rFonts w:ascii="Arial" w:hAnsi="Arial" w:cs="Arial"/>
          <w:b/>
        </w:rPr>
        <w:t>2. Actions:</w:t>
      </w:r>
    </w:p>
    <w:p w:rsidR="00EC4ABF" w:rsidRPr="00410723" w:rsidRDefault="00111EDE" w:rsidP="002A6578">
      <w:pPr>
        <w:pStyle w:val="a3"/>
        <w:rPr>
          <w:rFonts w:eastAsiaTheme="minorEastAsia"/>
          <w:sz w:val="21"/>
          <w:szCs w:val="21"/>
          <w:lang w:eastAsia="zh-CN"/>
        </w:rPr>
      </w:pPr>
      <w:r w:rsidRPr="00410723">
        <w:rPr>
          <w:sz w:val="21"/>
          <w:szCs w:val="21"/>
        </w:rPr>
        <w:t>RAN</w:t>
      </w:r>
      <w:r w:rsidR="00D01D73" w:rsidRPr="00410723">
        <w:rPr>
          <w:rFonts w:eastAsiaTheme="minorEastAsia" w:hint="eastAsia"/>
          <w:sz w:val="21"/>
          <w:szCs w:val="21"/>
          <w:lang w:eastAsia="zh-CN"/>
        </w:rPr>
        <w:t>4</w:t>
      </w:r>
      <w:r w:rsidRPr="00410723">
        <w:rPr>
          <w:sz w:val="21"/>
          <w:szCs w:val="21"/>
        </w:rPr>
        <w:t xml:space="preserve"> respectfully asks </w:t>
      </w:r>
      <w:r w:rsidR="00664888" w:rsidRPr="00410723">
        <w:rPr>
          <w:rFonts w:eastAsiaTheme="minorEastAsia" w:hint="eastAsia"/>
          <w:sz w:val="21"/>
          <w:szCs w:val="21"/>
          <w:lang w:eastAsia="zh-CN"/>
        </w:rPr>
        <w:t xml:space="preserve">ECC PT1 </w:t>
      </w:r>
      <w:r w:rsidR="002A6578" w:rsidRPr="00410723">
        <w:rPr>
          <w:sz w:val="21"/>
          <w:szCs w:val="21"/>
        </w:rPr>
        <w:t xml:space="preserve">to </w:t>
      </w:r>
      <w:r w:rsidR="00664888" w:rsidRPr="00410723">
        <w:rPr>
          <w:rFonts w:eastAsiaTheme="minorEastAsia" w:hint="eastAsia"/>
          <w:sz w:val="21"/>
          <w:szCs w:val="21"/>
          <w:lang w:eastAsia="zh-CN"/>
        </w:rPr>
        <w:t>consider the above information in future work.</w:t>
      </w:r>
    </w:p>
    <w:p w:rsidR="00EC4ABF" w:rsidRPr="00664888" w:rsidRDefault="00EC4ABF" w:rsidP="002A6578">
      <w:pPr>
        <w:pStyle w:val="a3"/>
        <w:rPr>
          <w:sz w:val="22"/>
          <w:szCs w:val="22"/>
        </w:rPr>
      </w:pPr>
    </w:p>
    <w:p w:rsidR="00AF3DA8" w:rsidRPr="00664888" w:rsidRDefault="00AF3DA8" w:rsidP="00560503">
      <w:pPr>
        <w:spacing w:after="120"/>
        <w:ind w:left="993" w:hanging="993"/>
        <w:rPr>
          <w:rFonts w:ascii="Arial" w:hAnsi="Arial" w:cs="Arial"/>
          <w:lang w:val="en-GB"/>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664888" w:rsidRPr="00410723" w:rsidRDefault="00664888" w:rsidP="00664888">
      <w:pPr>
        <w:tabs>
          <w:tab w:val="left" w:pos="5103"/>
        </w:tabs>
        <w:spacing w:after="120"/>
        <w:ind w:left="2268" w:hanging="2268"/>
        <w:rPr>
          <w:rFonts w:ascii="Times New Roman" w:hAnsi="Times New Roman" w:cs="Times New Roman"/>
          <w:bCs/>
          <w:sz w:val="21"/>
          <w:szCs w:val="21"/>
        </w:rPr>
      </w:pPr>
      <w:r w:rsidRPr="00410723">
        <w:rPr>
          <w:rFonts w:ascii="Times New Roman" w:hAnsi="Times New Roman" w:cs="Times New Roman"/>
          <w:bCs/>
          <w:sz w:val="21"/>
          <w:szCs w:val="21"/>
        </w:rPr>
        <w:t>3GPPRAN</w:t>
      </w:r>
      <w:r w:rsidRPr="00410723">
        <w:rPr>
          <w:rFonts w:ascii="Times New Roman" w:hAnsi="Times New Roman" w:hint="eastAsia"/>
          <w:bCs/>
          <w:sz w:val="21"/>
          <w:szCs w:val="21"/>
        </w:rPr>
        <w:t>4</w:t>
      </w:r>
      <w:r w:rsidRPr="00410723">
        <w:rPr>
          <w:rFonts w:ascii="Times New Roman" w:hAnsi="Times New Roman"/>
          <w:bCs/>
          <w:sz w:val="21"/>
          <w:szCs w:val="21"/>
        </w:rPr>
        <w:t>#88</w:t>
      </w:r>
      <w:r w:rsidRPr="00410723">
        <w:rPr>
          <w:rFonts w:ascii="Times New Roman" w:hAnsi="Times New Roman" w:cs="Times New Roman"/>
          <w:bCs/>
          <w:sz w:val="21"/>
          <w:szCs w:val="21"/>
        </w:rPr>
        <w:tab/>
        <w:t xml:space="preserve"> 2</w:t>
      </w:r>
      <w:r w:rsidRPr="00410723">
        <w:rPr>
          <w:rFonts w:ascii="Times New Roman" w:hAnsi="Times New Roman" w:hint="eastAsia"/>
          <w:bCs/>
          <w:sz w:val="21"/>
          <w:szCs w:val="21"/>
        </w:rPr>
        <w:t>0</w:t>
      </w:r>
      <w:r w:rsidRPr="00410723">
        <w:rPr>
          <w:rFonts w:ascii="Times New Roman" w:hAnsi="Times New Roman"/>
          <w:bCs/>
          <w:sz w:val="21"/>
          <w:szCs w:val="21"/>
        </w:rPr>
        <w:t xml:space="preserve"> - 2</w:t>
      </w:r>
      <w:r w:rsidRPr="00410723">
        <w:rPr>
          <w:rFonts w:ascii="Times New Roman" w:hAnsi="Times New Roman" w:hint="eastAsia"/>
          <w:bCs/>
          <w:sz w:val="21"/>
          <w:szCs w:val="21"/>
        </w:rPr>
        <w:t>4</w:t>
      </w:r>
      <w:r w:rsidRPr="00410723">
        <w:rPr>
          <w:rFonts w:ascii="Times New Roman" w:hAnsi="Times New Roman"/>
          <w:bCs/>
          <w:sz w:val="21"/>
          <w:szCs w:val="21"/>
        </w:rPr>
        <w:t xml:space="preserve"> </w:t>
      </w:r>
      <w:r w:rsidRPr="00410723">
        <w:rPr>
          <w:rFonts w:ascii="Times New Roman" w:hAnsi="Times New Roman" w:hint="eastAsia"/>
          <w:bCs/>
          <w:sz w:val="21"/>
          <w:szCs w:val="21"/>
        </w:rPr>
        <w:t>Aug</w:t>
      </w:r>
      <w:r w:rsidRPr="00410723">
        <w:rPr>
          <w:rFonts w:ascii="Times New Roman" w:hAnsi="Times New Roman" w:cs="Times New Roman"/>
          <w:bCs/>
          <w:sz w:val="21"/>
          <w:szCs w:val="21"/>
        </w:rPr>
        <w:t xml:space="preserve"> 2018     </w:t>
      </w:r>
      <w:r w:rsidRPr="00410723">
        <w:rPr>
          <w:rFonts w:ascii="Times New Roman" w:hAnsi="Times New Roman" w:cs="Times New Roman"/>
          <w:bCs/>
          <w:sz w:val="21"/>
          <w:szCs w:val="21"/>
        </w:rPr>
        <w:tab/>
      </w:r>
      <w:proofErr w:type="gramStart"/>
      <w:r w:rsidRPr="00410723">
        <w:rPr>
          <w:rFonts w:ascii="Times New Roman" w:hAnsi="Times New Roman" w:cs="Times New Roman"/>
          <w:bCs/>
          <w:sz w:val="21"/>
          <w:szCs w:val="21"/>
        </w:rPr>
        <w:t>Gothenburg  SE</w:t>
      </w:r>
      <w:proofErr w:type="gramEnd"/>
    </w:p>
    <w:p w:rsidR="00664888" w:rsidRPr="00410723" w:rsidRDefault="00664888" w:rsidP="00664888">
      <w:pPr>
        <w:tabs>
          <w:tab w:val="left" w:pos="5103"/>
        </w:tabs>
        <w:spacing w:after="120"/>
        <w:ind w:left="2268" w:hanging="2268"/>
        <w:rPr>
          <w:rFonts w:ascii="Times New Roman" w:hAnsi="Times New Roman" w:cs="Times New Roman"/>
          <w:bCs/>
          <w:sz w:val="21"/>
          <w:szCs w:val="21"/>
        </w:rPr>
      </w:pPr>
      <w:r w:rsidRPr="00410723">
        <w:rPr>
          <w:rFonts w:ascii="Times New Roman" w:hAnsi="Times New Roman"/>
          <w:bCs/>
          <w:sz w:val="21"/>
          <w:szCs w:val="21"/>
        </w:rPr>
        <w:t>3GPPRAN</w:t>
      </w:r>
      <w:r w:rsidRPr="00410723">
        <w:rPr>
          <w:rFonts w:ascii="Times New Roman" w:hAnsi="Times New Roman" w:hint="eastAsia"/>
          <w:bCs/>
          <w:sz w:val="21"/>
          <w:szCs w:val="21"/>
        </w:rPr>
        <w:t>4</w:t>
      </w:r>
      <w:r w:rsidRPr="00410723">
        <w:rPr>
          <w:rFonts w:ascii="Times New Roman" w:hAnsi="Times New Roman" w:cs="Times New Roman"/>
          <w:bCs/>
          <w:sz w:val="21"/>
          <w:szCs w:val="21"/>
        </w:rPr>
        <w:t>#</w:t>
      </w:r>
      <w:r w:rsidRPr="00410723">
        <w:rPr>
          <w:rFonts w:ascii="Times New Roman" w:hAnsi="Times New Roman" w:hint="eastAsia"/>
          <w:bCs/>
          <w:sz w:val="21"/>
          <w:szCs w:val="21"/>
        </w:rPr>
        <w:t>88bis</w:t>
      </w:r>
      <w:r w:rsidRPr="00410723">
        <w:rPr>
          <w:rFonts w:ascii="Times New Roman" w:hAnsi="Times New Roman" w:cs="Times New Roman"/>
          <w:bCs/>
          <w:sz w:val="21"/>
          <w:szCs w:val="21"/>
        </w:rPr>
        <w:tab/>
      </w:r>
      <w:r w:rsidRPr="00410723">
        <w:rPr>
          <w:rFonts w:ascii="Times New Roman" w:hAnsi="Times New Roman" w:hint="eastAsia"/>
          <w:bCs/>
          <w:sz w:val="21"/>
          <w:szCs w:val="21"/>
        </w:rPr>
        <w:t xml:space="preserve"> 15</w:t>
      </w:r>
      <w:r w:rsidRPr="00410723">
        <w:rPr>
          <w:rFonts w:ascii="Times New Roman" w:hAnsi="Times New Roman"/>
          <w:bCs/>
          <w:sz w:val="21"/>
          <w:szCs w:val="21"/>
        </w:rPr>
        <w:t xml:space="preserve"> - </w:t>
      </w:r>
      <w:proofErr w:type="gramStart"/>
      <w:r w:rsidRPr="00410723">
        <w:rPr>
          <w:rFonts w:ascii="Times New Roman" w:hAnsi="Times New Roman" w:hint="eastAsia"/>
          <w:bCs/>
          <w:sz w:val="21"/>
          <w:szCs w:val="21"/>
        </w:rPr>
        <w:t>19</w:t>
      </w:r>
      <w:r w:rsidRPr="00410723">
        <w:rPr>
          <w:rFonts w:ascii="Times New Roman" w:hAnsi="Times New Roman" w:cs="Times New Roman"/>
          <w:bCs/>
          <w:sz w:val="21"/>
          <w:szCs w:val="21"/>
        </w:rPr>
        <w:t xml:space="preserve"> </w:t>
      </w:r>
      <w:r w:rsidRPr="00410723">
        <w:rPr>
          <w:rFonts w:ascii="Times New Roman" w:hAnsi="Times New Roman" w:hint="eastAsia"/>
          <w:bCs/>
          <w:sz w:val="21"/>
          <w:szCs w:val="21"/>
        </w:rPr>
        <w:t xml:space="preserve"> Oct</w:t>
      </w:r>
      <w:proofErr w:type="gramEnd"/>
      <w:r w:rsidRPr="00410723">
        <w:rPr>
          <w:rFonts w:ascii="Times New Roman" w:hAnsi="Times New Roman" w:cs="Times New Roman"/>
          <w:bCs/>
          <w:sz w:val="21"/>
          <w:szCs w:val="21"/>
        </w:rPr>
        <w:t xml:space="preserve"> 2018     </w:t>
      </w:r>
      <w:r w:rsidRPr="00410723">
        <w:rPr>
          <w:rFonts w:ascii="Times New Roman" w:hAnsi="Times New Roman" w:cs="Times New Roman"/>
          <w:bCs/>
          <w:sz w:val="21"/>
          <w:szCs w:val="21"/>
        </w:rPr>
        <w:tab/>
      </w:r>
      <w:r w:rsidRPr="00410723">
        <w:rPr>
          <w:rFonts w:ascii="Times New Roman" w:hAnsi="Times New Roman" w:hint="eastAsia"/>
          <w:bCs/>
          <w:sz w:val="21"/>
          <w:szCs w:val="21"/>
        </w:rPr>
        <w:t>Chengdu</w:t>
      </w:r>
      <w:r w:rsidRPr="00410723">
        <w:rPr>
          <w:rFonts w:ascii="Times New Roman" w:hAnsi="Times New Roman" w:cs="Times New Roman"/>
          <w:bCs/>
          <w:sz w:val="21"/>
          <w:szCs w:val="21"/>
        </w:rPr>
        <w:t xml:space="preserve"> </w:t>
      </w:r>
      <w:r w:rsidRPr="00410723">
        <w:rPr>
          <w:rFonts w:ascii="Times New Roman" w:hAnsi="Times New Roman"/>
          <w:bCs/>
          <w:sz w:val="21"/>
          <w:szCs w:val="21"/>
        </w:rPr>
        <w:t xml:space="preserve"> </w:t>
      </w:r>
      <w:r w:rsidRPr="00410723">
        <w:rPr>
          <w:rFonts w:ascii="Times New Roman" w:hAnsi="Times New Roman" w:hint="eastAsia"/>
          <w:bCs/>
          <w:sz w:val="21"/>
          <w:szCs w:val="21"/>
        </w:rPr>
        <w:t>China</w:t>
      </w:r>
    </w:p>
    <w:p w:rsidR="00D40B5F" w:rsidRDefault="00D40B5F" w:rsidP="00D40B5F">
      <w:pPr>
        <w:pStyle w:val="a3"/>
      </w:pPr>
      <w:r w:rsidRPr="00D40B5F">
        <w:tab/>
      </w:r>
    </w:p>
    <w:p w:rsidR="00D01D73" w:rsidRDefault="00D01D73" w:rsidP="00C011F6">
      <w:pPr>
        <w:spacing w:after="120"/>
        <w:rPr>
          <w:rFonts w:ascii="Arial" w:hAnsi="Arial" w:cs="Arial"/>
          <w:b/>
        </w:rPr>
      </w:pPr>
      <w:r>
        <w:rPr>
          <w:rFonts w:ascii="Arial" w:hAnsi="Arial" w:cs="Arial" w:hint="eastAsia"/>
          <w:b/>
        </w:rPr>
        <w:t>4. Reference</w:t>
      </w:r>
    </w:p>
    <w:p w:rsidR="00D01D73" w:rsidRPr="00410723" w:rsidRDefault="00D01D73" w:rsidP="00D01D73">
      <w:pPr>
        <w:pStyle w:val="a3"/>
        <w:rPr>
          <w:sz w:val="21"/>
          <w:szCs w:val="21"/>
        </w:rPr>
      </w:pPr>
      <w:r w:rsidRPr="00410723">
        <w:rPr>
          <w:rFonts w:hint="eastAsia"/>
          <w:sz w:val="21"/>
          <w:szCs w:val="21"/>
        </w:rPr>
        <w:t xml:space="preserve">[1] TR 36.828, </w:t>
      </w:r>
      <w:proofErr w:type="gramStart"/>
      <w:r w:rsidRPr="00410723">
        <w:rPr>
          <w:sz w:val="21"/>
          <w:szCs w:val="21"/>
        </w:rPr>
        <w:t>Further</w:t>
      </w:r>
      <w:proofErr w:type="gramEnd"/>
      <w:r w:rsidRPr="00410723">
        <w:rPr>
          <w:sz w:val="21"/>
          <w:szCs w:val="21"/>
        </w:rPr>
        <w:t xml:space="preserve"> enhancements to LTE Time Division Duplex (TDD) for Downlink-Uplink (DL-UL) interference management and traffic adaptation</w:t>
      </w:r>
    </w:p>
    <w:p w:rsidR="00D01D73" w:rsidRPr="00D01D73" w:rsidRDefault="00D01D73" w:rsidP="00C011F6">
      <w:pPr>
        <w:spacing w:after="120"/>
        <w:rPr>
          <w:rFonts w:ascii="Arial" w:hAnsi="Arial" w:cs="Arial"/>
          <w:b/>
          <w:lang w:val="en-GB"/>
        </w:rPr>
      </w:pPr>
    </w:p>
    <w:p w:rsidR="0077701F" w:rsidRDefault="00D01D73" w:rsidP="00C011F6">
      <w:pPr>
        <w:spacing w:after="120"/>
        <w:rPr>
          <w:rFonts w:ascii="Arial" w:hAnsi="Arial" w:cs="Arial"/>
          <w:b/>
        </w:rPr>
      </w:pPr>
      <w:r>
        <w:rPr>
          <w:rFonts w:ascii="Arial" w:hAnsi="Arial" w:cs="Arial" w:hint="eastAsia"/>
          <w:b/>
        </w:rPr>
        <w:lastRenderedPageBreak/>
        <w:t xml:space="preserve">5. </w:t>
      </w:r>
      <w:r w:rsidR="00C011F6">
        <w:rPr>
          <w:rFonts w:ascii="Arial" w:hAnsi="Arial" w:cs="Arial" w:hint="eastAsia"/>
          <w:b/>
        </w:rPr>
        <w:t>Annex:</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b/>
          <w:sz w:val="21"/>
          <w:szCs w:val="21"/>
          <w:u w:val="single"/>
        </w:rPr>
        <w:t xml:space="preserve">Scenario 1: </w:t>
      </w:r>
      <w:r w:rsidRPr="00410723">
        <w:rPr>
          <w:rFonts w:ascii="Times New Roman" w:hAnsi="Times New Roman" w:cs="Times New Roman"/>
          <w:sz w:val="21"/>
          <w:szCs w:val="21"/>
        </w:rPr>
        <w:t xml:space="preserve">This scenario assumes multiple </w:t>
      </w:r>
      <w:proofErr w:type="spellStart"/>
      <w:r w:rsidRPr="00410723">
        <w:rPr>
          <w:rFonts w:ascii="Times New Roman" w:hAnsi="Times New Roman" w:cs="Times New Roman"/>
          <w:sz w:val="21"/>
          <w:szCs w:val="21"/>
        </w:rPr>
        <w:t>Femto</w:t>
      </w:r>
      <w:proofErr w:type="spellEnd"/>
      <w:r w:rsidRPr="00410723">
        <w:rPr>
          <w:rFonts w:ascii="Times New Roman" w:hAnsi="Times New Roman" w:cs="Times New Roman"/>
          <w:sz w:val="21"/>
          <w:szCs w:val="21"/>
        </w:rPr>
        <w:t xml:space="preserve"> cells deployed on the same carrier frequency</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b/>
          <w:sz w:val="21"/>
          <w:szCs w:val="21"/>
          <w:u w:val="single"/>
        </w:rPr>
        <w:t xml:space="preserve">Scenario 2: </w:t>
      </w:r>
      <w:r w:rsidRPr="00410723">
        <w:rPr>
          <w:rFonts w:ascii="Times New Roman" w:hAnsi="Times New Roman" w:cs="Times New Roman"/>
          <w:sz w:val="21"/>
          <w:szCs w:val="21"/>
        </w:rPr>
        <w:t xml:space="preserve">This scenario assumes multiple </w:t>
      </w:r>
      <w:proofErr w:type="spellStart"/>
      <w:r w:rsidRPr="00410723">
        <w:rPr>
          <w:rFonts w:ascii="Times New Roman" w:hAnsi="Times New Roman" w:cs="Times New Roman"/>
          <w:sz w:val="21"/>
          <w:szCs w:val="21"/>
        </w:rPr>
        <w:t>Femto</w:t>
      </w:r>
      <w:proofErr w:type="spellEnd"/>
      <w:r w:rsidRPr="00410723">
        <w:rPr>
          <w:rFonts w:ascii="Times New Roman" w:hAnsi="Times New Roman" w:cs="Times New Roman"/>
          <w:sz w:val="21"/>
          <w:szCs w:val="21"/>
        </w:rPr>
        <w:t xml:space="preserve"> cells deployed on the same carrier frequency and multiple Macro cells deployed on an adjacent carrier frequency where all Macro cells have the same UL-DL configuration and </w:t>
      </w:r>
      <w:proofErr w:type="spellStart"/>
      <w:r w:rsidRPr="00410723">
        <w:rPr>
          <w:rFonts w:ascii="Times New Roman" w:hAnsi="Times New Roman" w:cs="Times New Roman"/>
          <w:sz w:val="21"/>
          <w:szCs w:val="21"/>
        </w:rPr>
        <w:t>Femto</w:t>
      </w:r>
      <w:proofErr w:type="spellEnd"/>
      <w:r w:rsidRPr="00410723">
        <w:rPr>
          <w:rFonts w:ascii="Times New Roman" w:hAnsi="Times New Roman" w:cs="Times New Roman"/>
          <w:sz w:val="21"/>
          <w:szCs w:val="21"/>
        </w:rPr>
        <w:t xml:space="preserve"> cells can adjust UL-DL configuration.</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b/>
          <w:sz w:val="21"/>
          <w:szCs w:val="21"/>
          <w:u w:val="single"/>
        </w:rPr>
        <w:t>Scenario</w:t>
      </w:r>
      <w:r w:rsidR="00D01D73" w:rsidRPr="00410723">
        <w:rPr>
          <w:rFonts w:ascii="Times New Roman" w:hAnsi="Times New Roman" w:cs="Times New Roman"/>
          <w:b/>
          <w:sz w:val="21"/>
          <w:szCs w:val="21"/>
          <w:u w:val="single"/>
        </w:rPr>
        <w:t xml:space="preserve"> </w:t>
      </w:r>
      <w:r w:rsidRPr="00410723">
        <w:rPr>
          <w:rFonts w:ascii="Times New Roman" w:hAnsi="Times New Roman" w:cs="Times New Roman"/>
          <w:b/>
          <w:sz w:val="21"/>
          <w:szCs w:val="21"/>
          <w:u w:val="single"/>
        </w:rPr>
        <w:t>3:</w:t>
      </w:r>
      <w:r w:rsidRPr="00410723">
        <w:rPr>
          <w:rFonts w:ascii="Times New Roman" w:hAnsi="Times New Roman" w:cs="Times New Roman"/>
          <w:sz w:val="21"/>
          <w:szCs w:val="21"/>
        </w:rPr>
        <w:t xml:space="preserve"> This scenario assumes multiple outdoor Pico cells deployed on the same carrier frequency.</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b/>
          <w:sz w:val="21"/>
          <w:szCs w:val="21"/>
          <w:u w:val="single"/>
        </w:rPr>
        <w:t>Scenario 4:</w:t>
      </w:r>
      <w:r w:rsidRPr="00410723">
        <w:rPr>
          <w:rFonts w:ascii="Times New Roman" w:hAnsi="Times New Roman" w:cs="Times New Roman"/>
          <w:sz w:val="21"/>
          <w:szCs w:val="21"/>
        </w:rPr>
        <w:t xml:space="preserve"> This scenario assumes multiple outdoor Pico cells deployed on the same carrier frequency and multiple Macro cells deployed on an adjacent carrier frequency where all Macro cells have the same UL-DL configuration and outdoor Pico cells can adjust UL-DL configuration.</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b/>
          <w:sz w:val="21"/>
          <w:szCs w:val="21"/>
          <w:u w:val="single"/>
        </w:rPr>
        <w:t>Scenario 5:</w:t>
      </w:r>
      <w:r w:rsidRPr="00410723">
        <w:rPr>
          <w:rFonts w:ascii="Times New Roman" w:hAnsi="Times New Roman" w:cs="Times New Roman"/>
          <w:sz w:val="21"/>
          <w:szCs w:val="21"/>
        </w:rPr>
        <w:t xml:space="preserve"> This scenario assumes multiple </w:t>
      </w:r>
      <w:proofErr w:type="spellStart"/>
      <w:r w:rsidRPr="00410723">
        <w:rPr>
          <w:rFonts w:ascii="Times New Roman" w:hAnsi="Times New Roman" w:cs="Times New Roman"/>
          <w:sz w:val="21"/>
          <w:szCs w:val="21"/>
        </w:rPr>
        <w:t>Femto</w:t>
      </w:r>
      <w:proofErr w:type="spellEnd"/>
      <w:r w:rsidRPr="00410723">
        <w:rPr>
          <w:rFonts w:ascii="Times New Roman" w:hAnsi="Times New Roman" w:cs="Times New Roman"/>
          <w:sz w:val="21"/>
          <w:szCs w:val="21"/>
        </w:rPr>
        <w:t xml:space="preserve"> cells and multiple Macro cells deployed on the same carrier frequency where all Macro cells have the same UL-DL configuration and </w:t>
      </w:r>
      <w:proofErr w:type="spellStart"/>
      <w:r w:rsidRPr="00410723">
        <w:rPr>
          <w:rFonts w:ascii="Times New Roman" w:hAnsi="Times New Roman" w:cs="Times New Roman"/>
          <w:sz w:val="21"/>
          <w:szCs w:val="21"/>
        </w:rPr>
        <w:t>Femto</w:t>
      </w:r>
      <w:proofErr w:type="spellEnd"/>
      <w:r w:rsidRPr="00410723">
        <w:rPr>
          <w:rFonts w:ascii="Times New Roman" w:hAnsi="Times New Roman" w:cs="Times New Roman"/>
          <w:sz w:val="21"/>
          <w:szCs w:val="21"/>
        </w:rPr>
        <w:t xml:space="preserve"> cells can adjust UL-DL configuration.</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b/>
          <w:sz w:val="21"/>
          <w:szCs w:val="21"/>
          <w:u w:val="single"/>
        </w:rPr>
        <w:t>Scenario 6:</w:t>
      </w:r>
      <w:r w:rsidRPr="00410723">
        <w:rPr>
          <w:rFonts w:ascii="Times New Roman" w:hAnsi="Times New Roman" w:cs="Times New Roman"/>
          <w:sz w:val="21"/>
          <w:szCs w:val="21"/>
        </w:rPr>
        <w:t xml:space="preserve"> This scenario assumes multiple outdoor Pico cells and multiple Macro cells deployed on the same carrier frequency where all Macro cells have the same UL-DL configuration and outdoor Pico cells can adjust UL-DL configuration.</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b/>
          <w:sz w:val="21"/>
          <w:szCs w:val="21"/>
          <w:u w:val="single"/>
        </w:rPr>
        <w:t>Scenario 7:</w:t>
      </w:r>
      <w:r w:rsidRPr="00410723">
        <w:rPr>
          <w:rFonts w:ascii="Times New Roman" w:hAnsi="Times New Roman" w:cs="Times New Roman"/>
          <w:sz w:val="21"/>
          <w:szCs w:val="21"/>
        </w:rPr>
        <w:t xml:space="preserve"> This scenario assumes multiple Macro cells deployed on the same carrier frequency for one operator and multiple Macro cells deployed on an adjacent carrier frequency for another operator, where all victim Macro cells deployed on the same carrier have the same UL-DL configuration and all aggressor Macro cells deployed on an adjacent carrier frequency can adjust UL-DL configuration.</w:t>
      </w:r>
    </w:p>
    <w:p w:rsidR="00C011F6" w:rsidRPr="00410723" w:rsidRDefault="00C011F6" w:rsidP="003B3309">
      <w:pPr>
        <w:spacing w:afterLines="50"/>
        <w:rPr>
          <w:rFonts w:ascii="Times New Roman" w:hAnsi="Times New Roman" w:cs="Times New Roman"/>
          <w:sz w:val="21"/>
          <w:szCs w:val="21"/>
        </w:rPr>
      </w:pPr>
      <w:r w:rsidRPr="00410723">
        <w:rPr>
          <w:rFonts w:ascii="Times New Roman" w:hAnsi="Times New Roman" w:cs="Times New Roman"/>
          <w:b/>
          <w:sz w:val="21"/>
          <w:szCs w:val="21"/>
          <w:u w:val="single"/>
        </w:rPr>
        <w:t>Scenario 8:</w:t>
      </w:r>
      <w:r w:rsidRPr="00410723">
        <w:rPr>
          <w:rFonts w:ascii="Times New Roman" w:hAnsi="Times New Roman" w:cs="Times New Roman"/>
          <w:sz w:val="21"/>
          <w:szCs w:val="21"/>
        </w:rPr>
        <w:t xml:space="preserve"> This scenario assumes multiple Macro cells deployed on the same carrier frequency.</w:t>
      </w:r>
    </w:p>
    <w:p w:rsidR="00C011F6" w:rsidRPr="00410723" w:rsidRDefault="00C011F6" w:rsidP="007D3133">
      <w:pPr>
        <w:rPr>
          <w:rFonts w:ascii="Times New Roman" w:hAnsi="Times New Roman" w:cs="Times New Roman"/>
          <w:b/>
          <w:sz w:val="21"/>
          <w:szCs w:val="21"/>
        </w:rPr>
      </w:pPr>
    </w:p>
    <w:sectPr w:rsidR="00C011F6" w:rsidRPr="00410723" w:rsidSect="001B2B7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05F" w:rsidRDefault="00F8005F"/>
  </w:endnote>
  <w:endnote w:type="continuationSeparator" w:id="0">
    <w:p w:rsidR="00F8005F" w:rsidRDefault="00F8005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05F" w:rsidRDefault="00F8005F"/>
  </w:footnote>
  <w:footnote w:type="continuationSeparator" w:id="0">
    <w:p w:rsidR="00F8005F" w:rsidRDefault="00F8005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1B1266"/>
    <w:multiLevelType w:val="hybridMultilevel"/>
    <w:tmpl w:val="5F1C3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3CFB2F26"/>
    <w:multiLevelType w:val="hybridMultilevel"/>
    <w:tmpl w:val="113C6A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FC3C2A"/>
    <w:multiLevelType w:val="hybridMultilevel"/>
    <w:tmpl w:val="90884E0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2">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BC1D96"/>
    <w:multiLevelType w:val="hybridMultilevel"/>
    <w:tmpl w:val="09A20F9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2C1A97"/>
    <w:multiLevelType w:val="hybridMultilevel"/>
    <w:tmpl w:val="88CC9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8"/>
  </w:num>
  <w:num w:numId="4">
    <w:abstractNumId w:val="0"/>
  </w:num>
  <w:num w:numId="5">
    <w:abstractNumId w:val="7"/>
  </w:num>
  <w:num w:numId="6">
    <w:abstractNumId w:val="9"/>
  </w:num>
  <w:num w:numId="7">
    <w:abstractNumId w:val="14"/>
  </w:num>
  <w:num w:numId="8">
    <w:abstractNumId w:val="12"/>
  </w:num>
  <w:num w:numId="9">
    <w:abstractNumId w:val="11"/>
  </w:num>
  <w:num w:numId="10">
    <w:abstractNumId w:val="1"/>
  </w:num>
  <w:num w:numId="11">
    <w:abstractNumId w:val="6"/>
  </w:num>
  <w:num w:numId="12">
    <w:abstractNumId w:val="13"/>
  </w:num>
  <w:num w:numId="13">
    <w:abstractNumId w:val="2"/>
  </w:num>
  <w:num w:numId="14">
    <w:abstractNumId w:val="4"/>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1536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szAxMjcwMwJCAyBQ0lEKTi0uzszPAykwrwUAWDq3SywAAAA="/>
  </w:docVars>
  <w:rsids>
    <w:rsidRoot w:val="00560503"/>
    <w:rsid w:val="00000BCA"/>
    <w:rsid w:val="000011B1"/>
    <w:rsid w:val="000043B9"/>
    <w:rsid w:val="0000759C"/>
    <w:rsid w:val="00012805"/>
    <w:rsid w:val="00014B4E"/>
    <w:rsid w:val="00021205"/>
    <w:rsid w:val="00030AD0"/>
    <w:rsid w:val="00035BC6"/>
    <w:rsid w:val="00035C4D"/>
    <w:rsid w:val="00044489"/>
    <w:rsid w:val="000459A9"/>
    <w:rsid w:val="000460A2"/>
    <w:rsid w:val="0004736D"/>
    <w:rsid w:val="00051FFF"/>
    <w:rsid w:val="000528E8"/>
    <w:rsid w:val="00054512"/>
    <w:rsid w:val="00054CFA"/>
    <w:rsid w:val="00065A72"/>
    <w:rsid w:val="00074FFD"/>
    <w:rsid w:val="00076661"/>
    <w:rsid w:val="00077A48"/>
    <w:rsid w:val="00082134"/>
    <w:rsid w:val="000859A2"/>
    <w:rsid w:val="000867BD"/>
    <w:rsid w:val="00087AEC"/>
    <w:rsid w:val="0009192C"/>
    <w:rsid w:val="00091FFC"/>
    <w:rsid w:val="00093483"/>
    <w:rsid w:val="00096839"/>
    <w:rsid w:val="000A290B"/>
    <w:rsid w:val="000A76A7"/>
    <w:rsid w:val="000A76C4"/>
    <w:rsid w:val="000B432D"/>
    <w:rsid w:val="000B461A"/>
    <w:rsid w:val="000C4F8F"/>
    <w:rsid w:val="000D0894"/>
    <w:rsid w:val="000E3F59"/>
    <w:rsid w:val="000E58B0"/>
    <w:rsid w:val="000E77D2"/>
    <w:rsid w:val="000F715D"/>
    <w:rsid w:val="001031E5"/>
    <w:rsid w:val="00104208"/>
    <w:rsid w:val="001043AB"/>
    <w:rsid w:val="00111EDE"/>
    <w:rsid w:val="001122EA"/>
    <w:rsid w:val="00123C58"/>
    <w:rsid w:val="00126C9A"/>
    <w:rsid w:val="001303B1"/>
    <w:rsid w:val="00132487"/>
    <w:rsid w:val="0013545D"/>
    <w:rsid w:val="0014200B"/>
    <w:rsid w:val="001420E9"/>
    <w:rsid w:val="00142F6C"/>
    <w:rsid w:val="00143821"/>
    <w:rsid w:val="001535C3"/>
    <w:rsid w:val="00155F10"/>
    <w:rsid w:val="00162C7F"/>
    <w:rsid w:val="001630B3"/>
    <w:rsid w:val="0016791B"/>
    <w:rsid w:val="00167D1E"/>
    <w:rsid w:val="00167EDE"/>
    <w:rsid w:val="00170A7D"/>
    <w:rsid w:val="001803DD"/>
    <w:rsid w:val="001860BA"/>
    <w:rsid w:val="0018796F"/>
    <w:rsid w:val="00187FC2"/>
    <w:rsid w:val="001A1999"/>
    <w:rsid w:val="001A7CFE"/>
    <w:rsid w:val="001B1565"/>
    <w:rsid w:val="001B18C1"/>
    <w:rsid w:val="001B2B74"/>
    <w:rsid w:val="001C32A5"/>
    <w:rsid w:val="001C739C"/>
    <w:rsid w:val="001D6471"/>
    <w:rsid w:val="001E34C4"/>
    <w:rsid w:val="00203DD4"/>
    <w:rsid w:val="0021054B"/>
    <w:rsid w:val="00221B0F"/>
    <w:rsid w:val="0022463D"/>
    <w:rsid w:val="00226BBD"/>
    <w:rsid w:val="00230B8F"/>
    <w:rsid w:val="00235971"/>
    <w:rsid w:val="002470D0"/>
    <w:rsid w:val="002658BB"/>
    <w:rsid w:val="00267384"/>
    <w:rsid w:val="00270AE9"/>
    <w:rsid w:val="002715A2"/>
    <w:rsid w:val="0027455F"/>
    <w:rsid w:val="00275AA9"/>
    <w:rsid w:val="002812BB"/>
    <w:rsid w:val="0028432A"/>
    <w:rsid w:val="00285634"/>
    <w:rsid w:val="0028568B"/>
    <w:rsid w:val="00285721"/>
    <w:rsid w:val="00293A7A"/>
    <w:rsid w:val="00294E00"/>
    <w:rsid w:val="00296C2F"/>
    <w:rsid w:val="00297EA9"/>
    <w:rsid w:val="002A6578"/>
    <w:rsid w:val="002B7407"/>
    <w:rsid w:val="002E6691"/>
    <w:rsid w:val="002F2CD6"/>
    <w:rsid w:val="002F4CF5"/>
    <w:rsid w:val="002F602D"/>
    <w:rsid w:val="002F7F42"/>
    <w:rsid w:val="00302F50"/>
    <w:rsid w:val="00305302"/>
    <w:rsid w:val="00312898"/>
    <w:rsid w:val="00312A93"/>
    <w:rsid w:val="00317C31"/>
    <w:rsid w:val="00327FEB"/>
    <w:rsid w:val="00332A32"/>
    <w:rsid w:val="00332E18"/>
    <w:rsid w:val="00340670"/>
    <w:rsid w:val="003406BC"/>
    <w:rsid w:val="00340D5F"/>
    <w:rsid w:val="00341658"/>
    <w:rsid w:val="00342064"/>
    <w:rsid w:val="0034407B"/>
    <w:rsid w:val="00352596"/>
    <w:rsid w:val="00354B54"/>
    <w:rsid w:val="00363D0F"/>
    <w:rsid w:val="003640C4"/>
    <w:rsid w:val="003659ED"/>
    <w:rsid w:val="0037101C"/>
    <w:rsid w:val="00371448"/>
    <w:rsid w:val="00374FC3"/>
    <w:rsid w:val="00375581"/>
    <w:rsid w:val="00380D56"/>
    <w:rsid w:val="003817FA"/>
    <w:rsid w:val="00382C0B"/>
    <w:rsid w:val="00384B5B"/>
    <w:rsid w:val="00385BCF"/>
    <w:rsid w:val="00385CD1"/>
    <w:rsid w:val="0039380D"/>
    <w:rsid w:val="00395A6F"/>
    <w:rsid w:val="00395F67"/>
    <w:rsid w:val="003A2E26"/>
    <w:rsid w:val="003A4A90"/>
    <w:rsid w:val="003B3309"/>
    <w:rsid w:val="003B5087"/>
    <w:rsid w:val="003C13A7"/>
    <w:rsid w:val="003C1544"/>
    <w:rsid w:val="003C3C14"/>
    <w:rsid w:val="003D2585"/>
    <w:rsid w:val="003E066B"/>
    <w:rsid w:val="003F15F4"/>
    <w:rsid w:val="003F203A"/>
    <w:rsid w:val="003F384E"/>
    <w:rsid w:val="003F3F67"/>
    <w:rsid w:val="003F59D8"/>
    <w:rsid w:val="004029B4"/>
    <w:rsid w:val="0040398F"/>
    <w:rsid w:val="004040D2"/>
    <w:rsid w:val="00407B40"/>
    <w:rsid w:val="00410723"/>
    <w:rsid w:val="0041099F"/>
    <w:rsid w:val="00427C9B"/>
    <w:rsid w:val="00440C3F"/>
    <w:rsid w:val="00442A7A"/>
    <w:rsid w:val="004443E3"/>
    <w:rsid w:val="00454A84"/>
    <w:rsid w:val="00467C74"/>
    <w:rsid w:val="00477308"/>
    <w:rsid w:val="00481405"/>
    <w:rsid w:val="0048394E"/>
    <w:rsid w:val="00483A45"/>
    <w:rsid w:val="00484B34"/>
    <w:rsid w:val="00484BBD"/>
    <w:rsid w:val="00487C65"/>
    <w:rsid w:val="004939FE"/>
    <w:rsid w:val="00496202"/>
    <w:rsid w:val="004979E9"/>
    <w:rsid w:val="004A11BE"/>
    <w:rsid w:val="004A4516"/>
    <w:rsid w:val="004A5D91"/>
    <w:rsid w:val="004B0B53"/>
    <w:rsid w:val="004B31F3"/>
    <w:rsid w:val="004B4E3D"/>
    <w:rsid w:val="004B55B4"/>
    <w:rsid w:val="004C09DB"/>
    <w:rsid w:val="004C3F4E"/>
    <w:rsid w:val="004C41B4"/>
    <w:rsid w:val="004D2E8C"/>
    <w:rsid w:val="004D6206"/>
    <w:rsid w:val="004D657C"/>
    <w:rsid w:val="004E3165"/>
    <w:rsid w:val="004E3851"/>
    <w:rsid w:val="004E5A97"/>
    <w:rsid w:val="004F082A"/>
    <w:rsid w:val="004F2004"/>
    <w:rsid w:val="0050372C"/>
    <w:rsid w:val="00503891"/>
    <w:rsid w:val="00503FAB"/>
    <w:rsid w:val="005053C9"/>
    <w:rsid w:val="005168C9"/>
    <w:rsid w:val="00523F5C"/>
    <w:rsid w:val="00530FF0"/>
    <w:rsid w:val="00532D03"/>
    <w:rsid w:val="0053343C"/>
    <w:rsid w:val="00533CE0"/>
    <w:rsid w:val="00542585"/>
    <w:rsid w:val="0054642A"/>
    <w:rsid w:val="00547597"/>
    <w:rsid w:val="00554CD1"/>
    <w:rsid w:val="00556371"/>
    <w:rsid w:val="00560503"/>
    <w:rsid w:val="005611C2"/>
    <w:rsid w:val="005649A4"/>
    <w:rsid w:val="00572160"/>
    <w:rsid w:val="0058493C"/>
    <w:rsid w:val="005953F6"/>
    <w:rsid w:val="00597439"/>
    <w:rsid w:val="00597FF8"/>
    <w:rsid w:val="005A7CA9"/>
    <w:rsid w:val="005B14E6"/>
    <w:rsid w:val="005B171D"/>
    <w:rsid w:val="005B3137"/>
    <w:rsid w:val="005B3183"/>
    <w:rsid w:val="005B537C"/>
    <w:rsid w:val="005B5685"/>
    <w:rsid w:val="005B64D7"/>
    <w:rsid w:val="005B7202"/>
    <w:rsid w:val="005E0B10"/>
    <w:rsid w:val="005E3CEB"/>
    <w:rsid w:val="005F03AC"/>
    <w:rsid w:val="006012BB"/>
    <w:rsid w:val="00601F73"/>
    <w:rsid w:val="006128B7"/>
    <w:rsid w:val="00621461"/>
    <w:rsid w:val="006256A9"/>
    <w:rsid w:val="00640169"/>
    <w:rsid w:val="00645D79"/>
    <w:rsid w:val="00646562"/>
    <w:rsid w:val="00647456"/>
    <w:rsid w:val="00652FF2"/>
    <w:rsid w:val="006551F2"/>
    <w:rsid w:val="00656F0E"/>
    <w:rsid w:val="00657BB7"/>
    <w:rsid w:val="00663F8B"/>
    <w:rsid w:val="00664888"/>
    <w:rsid w:val="00666ED0"/>
    <w:rsid w:val="0067059C"/>
    <w:rsid w:val="00687DC4"/>
    <w:rsid w:val="00697578"/>
    <w:rsid w:val="006A3BFF"/>
    <w:rsid w:val="006B0571"/>
    <w:rsid w:val="006B0627"/>
    <w:rsid w:val="006B433B"/>
    <w:rsid w:val="006B53EF"/>
    <w:rsid w:val="006B5763"/>
    <w:rsid w:val="006B6001"/>
    <w:rsid w:val="006C3971"/>
    <w:rsid w:val="006C6633"/>
    <w:rsid w:val="006D40C5"/>
    <w:rsid w:val="006E77BF"/>
    <w:rsid w:val="006F7E3D"/>
    <w:rsid w:val="00714F92"/>
    <w:rsid w:val="00715130"/>
    <w:rsid w:val="0071694E"/>
    <w:rsid w:val="00736246"/>
    <w:rsid w:val="0073654B"/>
    <w:rsid w:val="00752102"/>
    <w:rsid w:val="00752AA4"/>
    <w:rsid w:val="007660FC"/>
    <w:rsid w:val="00776DA7"/>
    <w:rsid w:val="0077701F"/>
    <w:rsid w:val="007809B9"/>
    <w:rsid w:val="007818A2"/>
    <w:rsid w:val="007838DB"/>
    <w:rsid w:val="007863D7"/>
    <w:rsid w:val="007922E2"/>
    <w:rsid w:val="00796B01"/>
    <w:rsid w:val="00797101"/>
    <w:rsid w:val="007A7608"/>
    <w:rsid w:val="007B6141"/>
    <w:rsid w:val="007C13DD"/>
    <w:rsid w:val="007C166E"/>
    <w:rsid w:val="007C1A43"/>
    <w:rsid w:val="007C49C4"/>
    <w:rsid w:val="007D3133"/>
    <w:rsid w:val="007E0FF8"/>
    <w:rsid w:val="007E70E1"/>
    <w:rsid w:val="007F5C3C"/>
    <w:rsid w:val="00801238"/>
    <w:rsid w:val="0081652C"/>
    <w:rsid w:val="00817CB1"/>
    <w:rsid w:val="00823D72"/>
    <w:rsid w:val="008249B9"/>
    <w:rsid w:val="008530F5"/>
    <w:rsid w:val="008563FE"/>
    <w:rsid w:val="008706E3"/>
    <w:rsid w:val="008800F0"/>
    <w:rsid w:val="00883230"/>
    <w:rsid w:val="00883CF3"/>
    <w:rsid w:val="00884125"/>
    <w:rsid w:val="00884374"/>
    <w:rsid w:val="00886FC3"/>
    <w:rsid w:val="00894450"/>
    <w:rsid w:val="008A09E3"/>
    <w:rsid w:val="008A1638"/>
    <w:rsid w:val="008A5E84"/>
    <w:rsid w:val="008A6F67"/>
    <w:rsid w:val="008B49C5"/>
    <w:rsid w:val="008C5BFF"/>
    <w:rsid w:val="008D12AA"/>
    <w:rsid w:val="008D1AD1"/>
    <w:rsid w:val="008E0FE7"/>
    <w:rsid w:val="008E186D"/>
    <w:rsid w:val="008E4991"/>
    <w:rsid w:val="008E5219"/>
    <w:rsid w:val="008F13EF"/>
    <w:rsid w:val="0090518A"/>
    <w:rsid w:val="00911C14"/>
    <w:rsid w:val="00935A66"/>
    <w:rsid w:val="00945BE5"/>
    <w:rsid w:val="00946A0E"/>
    <w:rsid w:val="00951600"/>
    <w:rsid w:val="009552DF"/>
    <w:rsid w:val="00955831"/>
    <w:rsid w:val="0095706A"/>
    <w:rsid w:val="00966FC1"/>
    <w:rsid w:val="00974300"/>
    <w:rsid w:val="00974ECF"/>
    <w:rsid w:val="00975F92"/>
    <w:rsid w:val="009826CD"/>
    <w:rsid w:val="0098523D"/>
    <w:rsid w:val="00986A7A"/>
    <w:rsid w:val="00995547"/>
    <w:rsid w:val="009A03AD"/>
    <w:rsid w:val="009A1E7B"/>
    <w:rsid w:val="009A1FCE"/>
    <w:rsid w:val="009A6374"/>
    <w:rsid w:val="009C47DE"/>
    <w:rsid w:val="009C63C4"/>
    <w:rsid w:val="009C683E"/>
    <w:rsid w:val="009D0C5C"/>
    <w:rsid w:val="009D3BC5"/>
    <w:rsid w:val="009D481C"/>
    <w:rsid w:val="009D4C51"/>
    <w:rsid w:val="009D604F"/>
    <w:rsid w:val="009E795C"/>
    <w:rsid w:val="00A03522"/>
    <w:rsid w:val="00A068DF"/>
    <w:rsid w:val="00A17226"/>
    <w:rsid w:val="00A23890"/>
    <w:rsid w:val="00A23991"/>
    <w:rsid w:val="00A30CA9"/>
    <w:rsid w:val="00A31406"/>
    <w:rsid w:val="00A34863"/>
    <w:rsid w:val="00A3494A"/>
    <w:rsid w:val="00A3605A"/>
    <w:rsid w:val="00A44A41"/>
    <w:rsid w:val="00A45AA7"/>
    <w:rsid w:val="00A461C0"/>
    <w:rsid w:val="00A478BC"/>
    <w:rsid w:val="00A51A25"/>
    <w:rsid w:val="00A55EBE"/>
    <w:rsid w:val="00A653C9"/>
    <w:rsid w:val="00A65B20"/>
    <w:rsid w:val="00A75613"/>
    <w:rsid w:val="00A7741C"/>
    <w:rsid w:val="00A85E6E"/>
    <w:rsid w:val="00A91526"/>
    <w:rsid w:val="00A9371C"/>
    <w:rsid w:val="00AB2E86"/>
    <w:rsid w:val="00AC0532"/>
    <w:rsid w:val="00AC7048"/>
    <w:rsid w:val="00AC7992"/>
    <w:rsid w:val="00AD1AA5"/>
    <w:rsid w:val="00AD2BA2"/>
    <w:rsid w:val="00AD6C41"/>
    <w:rsid w:val="00AE06BB"/>
    <w:rsid w:val="00AE4F5E"/>
    <w:rsid w:val="00AE57C6"/>
    <w:rsid w:val="00AF0AE8"/>
    <w:rsid w:val="00AF3DA8"/>
    <w:rsid w:val="00B01DCA"/>
    <w:rsid w:val="00B04964"/>
    <w:rsid w:val="00B157B6"/>
    <w:rsid w:val="00B30555"/>
    <w:rsid w:val="00B30C54"/>
    <w:rsid w:val="00B34782"/>
    <w:rsid w:val="00B438C7"/>
    <w:rsid w:val="00B47A67"/>
    <w:rsid w:val="00B512A3"/>
    <w:rsid w:val="00B54528"/>
    <w:rsid w:val="00B715AD"/>
    <w:rsid w:val="00B72C20"/>
    <w:rsid w:val="00B73A0C"/>
    <w:rsid w:val="00B80826"/>
    <w:rsid w:val="00B87455"/>
    <w:rsid w:val="00B90659"/>
    <w:rsid w:val="00B962C6"/>
    <w:rsid w:val="00BB55E0"/>
    <w:rsid w:val="00BC39B7"/>
    <w:rsid w:val="00BC47D5"/>
    <w:rsid w:val="00BC5BDA"/>
    <w:rsid w:val="00BE3034"/>
    <w:rsid w:val="00BE4D88"/>
    <w:rsid w:val="00BF246A"/>
    <w:rsid w:val="00C011F6"/>
    <w:rsid w:val="00C0165B"/>
    <w:rsid w:val="00C02FAF"/>
    <w:rsid w:val="00C07C57"/>
    <w:rsid w:val="00C11BD0"/>
    <w:rsid w:val="00C11D8C"/>
    <w:rsid w:val="00C14B65"/>
    <w:rsid w:val="00C14C3D"/>
    <w:rsid w:val="00C242BD"/>
    <w:rsid w:val="00C2689F"/>
    <w:rsid w:val="00C276FF"/>
    <w:rsid w:val="00C279A3"/>
    <w:rsid w:val="00C30E69"/>
    <w:rsid w:val="00C332AC"/>
    <w:rsid w:val="00C37863"/>
    <w:rsid w:val="00C52A69"/>
    <w:rsid w:val="00C53BA5"/>
    <w:rsid w:val="00C61190"/>
    <w:rsid w:val="00C65B7C"/>
    <w:rsid w:val="00C718AC"/>
    <w:rsid w:val="00C71F82"/>
    <w:rsid w:val="00C76DDB"/>
    <w:rsid w:val="00C82DD3"/>
    <w:rsid w:val="00C97387"/>
    <w:rsid w:val="00C973E0"/>
    <w:rsid w:val="00C97CA4"/>
    <w:rsid w:val="00CA039F"/>
    <w:rsid w:val="00CA056B"/>
    <w:rsid w:val="00CA1CFD"/>
    <w:rsid w:val="00CB1F86"/>
    <w:rsid w:val="00CB22B0"/>
    <w:rsid w:val="00CC5686"/>
    <w:rsid w:val="00CC649E"/>
    <w:rsid w:val="00CD7D49"/>
    <w:rsid w:val="00CF1FEB"/>
    <w:rsid w:val="00CF4AC2"/>
    <w:rsid w:val="00D01D73"/>
    <w:rsid w:val="00D04D27"/>
    <w:rsid w:val="00D20C3E"/>
    <w:rsid w:val="00D21F05"/>
    <w:rsid w:val="00D348DE"/>
    <w:rsid w:val="00D40B5F"/>
    <w:rsid w:val="00D46800"/>
    <w:rsid w:val="00D47097"/>
    <w:rsid w:val="00D531FC"/>
    <w:rsid w:val="00D5343E"/>
    <w:rsid w:val="00D57497"/>
    <w:rsid w:val="00D63564"/>
    <w:rsid w:val="00D6558B"/>
    <w:rsid w:val="00D67069"/>
    <w:rsid w:val="00D701B5"/>
    <w:rsid w:val="00D767C1"/>
    <w:rsid w:val="00D87989"/>
    <w:rsid w:val="00D901B9"/>
    <w:rsid w:val="00DB2CBD"/>
    <w:rsid w:val="00DB69FA"/>
    <w:rsid w:val="00DC496F"/>
    <w:rsid w:val="00DC6508"/>
    <w:rsid w:val="00DC6B1C"/>
    <w:rsid w:val="00DD125D"/>
    <w:rsid w:val="00DD176F"/>
    <w:rsid w:val="00DE1667"/>
    <w:rsid w:val="00DE30C9"/>
    <w:rsid w:val="00DF09E3"/>
    <w:rsid w:val="00DF4DD4"/>
    <w:rsid w:val="00E040A6"/>
    <w:rsid w:val="00E04568"/>
    <w:rsid w:val="00E12DC7"/>
    <w:rsid w:val="00E12FD2"/>
    <w:rsid w:val="00E15D1F"/>
    <w:rsid w:val="00E178A0"/>
    <w:rsid w:val="00E17E8B"/>
    <w:rsid w:val="00E217FC"/>
    <w:rsid w:val="00E22E6A"/>
    <w:rsid w:val="00E270C2"/>
    <w:rsid w:val="00E33D7C"/>
    <w:rsid w:val="00E33DD2"/>
    <w:rsid w:val="00E36676"/>
    <w:rsid w:val="00E36BC5"/>
    <w:rsid w:val="00E41A4C"/>
    <w:rsid w:val="00E451A0"/>
    <w:rsid w:val="00E4741E"/>
    <w:rsid w:val="00E50922"/>
    <w:rsid w:val="00E606C6"/>
    <w:rsid w:val="00E64DB6"/>
    <w:rsid w:val="00E74739"/>
    <w:rsid w:val="00E80131"/>
    <w:rsid w:val="00E80F01"/>
    <w:rsid w:val="00E97635"/>
    <w:rsid w:val="00EA0CB8"/>
    <w:rsid w:val="00EA1FC0"/>
    <w:rsid w:val="00EA422A"/>
    <w:rsid w:val="00EB69F4"/>
    <w:rsid w:val="00EB78E6"/>
    <w:rsid w:val="00EC4ABF"/>
    <w:rsid w:val="00ED6F45"/>
    <w:rsid w:val="00EF0301"/>
    <w:rsid w:val="00EF045A"/>
    <w:rsid w:val="00EF1BD9"/>
    <w:rsid w:val="00EF65E9"/>
    <w:rsid w:val="00F036C0"/>
    <w:rsid w:val="00F05000"/>
    <w:rsid w:val="00F05EFA"/>
    <w:rsid w:val="00F05FB8"/>
    <w:rsid w:val="00F077D1"/>
    <w:rsid w:val="00F14657"/>
    <w:rsid w:val="00F14EB0"/>
    <w:rsid w:val="00F333FB"/>
    <w:rsid w:val="00F35095"/>
    <w:rsid w:val="00F37422"/>
    <w:rsid w:val="00F53AC6"/>
    <w:rsid w:val="00F57588"/>
    <w:rsid w:val="00F61571"/>
    <w:rsid w:val="00F6402E"/>
    <w:rsid w:val="00F73861"/>
    <w:rsid w:val="00F8005F"/>
    <w:rsid w:val="00F8494A"/>
    <w:rsid w:val="00F860DE"/>
    <w:rsid w:val="00F875AF"/>
    <w:rsid w:val="00F93DF4"/>
    <w:rsid w:val="00F944BD"/>
    <w:rsid w:val="00FA3C0D"/>
    <w:rsid w:val="00FB2323"/>
    <w:rsid w:val="00FC17FB"/>
    <w:rsid w:val="00FC24BE"/>
    <w:rsid w:val="00FD0968"/>
    <w:rsid w:val="00FD0B87"/>
    <w:rsid w:val="00FD34C4"/>
    <w:rsid w:val="00FD40D1"/>
    <w:rsid w:val="00FD6C9E"/>
    <w:rsid w:val="00FE1229"/>
    <w:rsid w:val="00FE6AE2"/>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581"/>
  </w:style>
  <w:style w:type="paragraph" w:styleId="4">
    <w:name w:val="heading 4"/>
    <w:aliases w:val="h4"/>
    <w:basedOn w:val="a"/>
    <w:next w:val="a"/>
    <w:link w:val="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7">
    <w:name w:val="heading 7"/>
    <w:basedOn w:val="a"/>
    <w:next w:val="a"/>
    <w:link w:val="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
    <w:basedOn w:val="a0"/>
    <w:link w:val="4"/>
    <w:rsid w:val="00560503"/>
    <w:rPr>
      <w:rFonts w:ascii="Arial" w:eastAsia="Times New Roman" w:hAnsi="Arial" w:cs="Times New Roman"/>
      <w:b/>
      <w:sz w:val="20"/>
      <w:szCs w:val="20"/>
      <w:lang w:val="en-GB" w:eastAsia="en-US"/>
    </w:rPr>
  </w:style>
  <w:style w:type="character" w:customStyle="1" w:styleId="7Char">
    <w:name w:val="标题 7 Char"/>
    <w:basedOn w:val="a0"/>
    <w:link w:val="7"/>
    <w:rsid w:val="00560503"/>
    <w:rPr>
      <w:rFonts w:ascii="Arial" w:eastAsia="Times New Roman" w:hAnsi="Arial" w:cs="Times New Roman"/>
      <w:b/>
      <w:color w:val="0000FF"/>
      <w:sz w:val="20"/>
      <w:szCs w:val="20"/>
      <w:lang w:val="en-GB" w:eastAsia="en-US"/>
    </w:rPr>
  </w:style>
  <w:style w:type="paragraph" w:styleId="a3">
    <w:name w:val="header"/>
    <w:basedOn w:val="a"/>
    <w:link w:val="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Char">
    <w:name w:val="页眉 Char"/>
    <w:basedOn w:val="a0"/>
    <w:link w:val="a3"/>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a"/>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a4">
    <w:name w:val="Hyperlink"/>
    <w:uiPriority w:val="99"/>
    <w:unhideWhenUsed/>
    <w:rsid w:val="005B3137"/>
    <w:rPr>
      <w:color w:val="0000FF"/>
      <w:u w:val="single"/>
    </w:rPr>
  </w:style>
  <w:style w:type="paragraph" w:customStyle="1" w:styleId="B1">
    <w:name w:val="B1"/>
    <w:basedOn w:val="a5"/>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a5">
    <w:name w:val="List"/>
    <w:basedOn w:val="a"/>
    <w:uiPriority w:val="99"/>
    <w:semiHidden/>
    <w:unhideWhenUsed/>
    <w:rsid w:val="00021205"/>
    <w:pPr>
      <w:ind w:left="360" w:hanging="360"/>
      <w:contextualSpacing/>
    </w:pPr>
  </w:style>
  <w:style w:type="table" w:styleId="a6">
    <w:name w:val="Table Grid"/>
    <w:basedOn w:val="a1"/>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Char0"/>
    <w:uiPriority w:val="99"/>
    <w:semiHidden/>
    <w:unhideWhenUsed/>
    <w:rsid w:val="00DC6B1C"/>
    <w:rPr>
      <w:rFonts w:ascii="Tahoma" w:hAnsi="Tahoma" w:cs="Tahoma"/>
      <w:sz w:val="16"/>
      <w:szCs w:val="16"/>
    </w:rPr>
  </w:style>
  <w:style w:type="character" w:customStyle="1" w:styleId="Char0">
    <w:name w:val="批注框文本 Char"/>
    <w:basedOn w:val="a0"/>
    <w:link w:val="a7"/>
    <w:uiPriority w:val="99"/>
    <w:semiHidden/>
    <w:rsid w:val="00DC6B1C"/>
    <w:rPr>
      <w:rFonts w:ascii="Tahoma" w:hAnsi="Tahoma" w:cs="Tahoma"/>
      <w:sz w:val="16"/>
      <w:szCs w:val="16"/>
    </w:rPr>
  </w:style>
  <w:style w:type="paragraph" w:styleId="a8">
    <w:name w:val="List Paragraph"/>
    <w:aliases w:val="- Bullets,목록 단락,リスト段落,Lista1,?? ??,?????,????"/>
    <w:basedOn w:val="a"/>
    <w:link w:val="Char1"/>
    <w:uiPriority w:val="34"/>
    <w:qFormat/>
    <w:rsid w:val="00407B40"/>
    <w:pPr>
      <w:ind w:leftChars="400" w:left="840" w:hanging="720"/>
      <w:jc w:val="left"/>
    </w:pPr>
    <w:rPr>
      <w:rFonts w:ascii="Times" w:eastAsia="Batang" w:hAnsi="Times" w:cs="Times New Roman"/>
      <w:sz w:val="20"/>
      <w:szCs w:val="24"/>
      <w:lang w:val="en-GB"/>
    </w:rPr>
  </w:style>
  <w:style w:type="character" w:customStyle="1" w:styleId="Char1">
    <w:name w:val="列出段落 Char"/>
    <w:aliases w:val="- Bullets Char,목록 단락 Char,リスト段落 Char,Lista1 Char,?? ?? Char,????? Char,???? Char"/>
    <w:link w:val="a8"/>
    <w:uiPriority w:val="34"/>
    <w:qFormat/>
    <w:rsid w:val="00407B40"/>
    <w:rPr>
      <w:rFonts w:ascii="Times" w:eastAsia="Batang" w:hAnsi="Times" w:cs="Times New Roman"/>
      <w:sz w:val="20"/>
      <w:szCs w:val="24"/>
      <w:lang w:val="en-GB"/>
    </w:rPr>
  </w:style>
  <w:style w:type="paragraph" w:customStyle="1" w:styleId="3GPPNormalText">
    <w:name w:val="3GPP Normal Text"/>
    <w:basedOn w:val="a9"/>
    <w:link w:val="3GPPNormalTextChar"/>
    <w:qFormat/>
    <w:rsid w:val="00380D56"/>
    <w:pPr>
      <w:snapToGrid w:val="0"/>
      <w:spacing w:after="0"/>
      <w:jc w:val="left"/>
      <w:textboxTightWrap w:val="allLines"/>
    </w:pPr>
    <w:rPr>
      <w:rFonts w:ascii="Times New Roman" w:eastAsia="MS Mincho" w:hAnsi="Times New Roman" w:cs="Times New Roman"/>
      <w:sz w:val="16"/>
      <w:szCs w:val="24"/>
      <w:lang w:val="en-GB" w:eastAsia="en-US"/>
    </w:rPr>
  </w:style>
  <w:style w:type="character" w:customStyle="1" w:styleId="3GPPNormalTextChar">
    <w:name w:val="3GPP Normal Text Char"/>
    <w:link w:val="3GPPNormalText"/>
    <w:rsid w:val="00380D56"/>
    <w:rPr>
      <w:rFonts w:ascii="Times New Roman" w:eastAsia="MS Mincho" w:hAnsi="Times New Roman" w:cs="Times New Roman"/>
      <w:sz w:val="16"/>
      <w:szCs w:val="24"/>
      <w:lang w:val="en-GB" w:eastAsia="en-US"/>
    </w:rPr>
  </w:style>
  <w:style w:type="paragraph" w:styleId="aa">
    <w:name w:val="Subtitle"/>
    <w:basedOn w:val="a"/>
    <w:next w:val="a"/>
    <w:link w:val="Char2"/>
    <w:uiPriority w:val="11"/>
    <w:qFormat/>
    <w:rsid w:val="00380D56"/>
    <w:pPr>
      <w:numPr>
        <w:ilvl w:val="1"/>
      </w:numPr>
      <w:snapToGrid w:val="0"/>
      <w:jc w:val="left"/>
    </w:pPr>
    <w:rPr>
      <w:rFonts w:asciiTheme="majorHAnsi" w:eastAsiaTheme="majorEastAsia" w:hAnsiTheme="majorHAnsi" w:cstheme="majorBidi"/>
      <w:b/>
      <w:i/>
      <w:iCs/>
      <w:color w:val="4F81BD" w:themeColor="accent1"/>
      <w:spacing w:val="15"/>
      <w:sz w:val="20"/>
      <w:szCs w:val="24"/>
    </w:rPr>
  </w:style>
  <w:style w:type="character" w:customStyle="1" w:styleId="Char2">
    <w:name w:val="副标题 Char"/>
    <w:basedOn w:val="a0"/>
    <w:link w:val="aa"/>
    <w:uiPriority w:val="11"/>
    <w:rsid w:val="00380D56"/>
    <w:rPr>
      <w:rFonts w:asciiTheme="majorHAnsi" w:eastAsiaTheme="majorEastAsia" w:hAnsiTheme="majorHAnsi" w:cstheme="majorBidi"/>
      <w:b/>
      <w:i/>
      <w:iCs/>
      <w:color w:val="4F81BD" w:themeColor="accent1"/>
      <w:spacing w:val="15"/>
      <w:sz w:val="20"/>
      <w:szCs w:val="24"/>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3"/>
    <w:uiPriority w:val="99"/>
    <w:unhideWhenUsed/>
    <w:qFormat/>
    <w:rsid w:val="00380D56"/>
    <w:pPr>
      <w:spacing w:after="120"/>
    </w:p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uiPriority w:val="99"/>
    <w:qFormat/>
    <w:rsid w:val="00380D56"/>
  </w:style>
  <w:style w:type="paragraph" w:styleId="ab">
    <w:name w:val="caption"/>
    <w:basedOn w:val="a"/>
    <w:next w:val="a"/>
    <w:uiPriority w:val="35"/>
    <w:unhideWhenUsed/>
    <w:qFormat/>
    <w:rsid w:val="005B7202"/>
    <w:pPr>
      <w:spacing w:after="200"/>
    </w:pPr>
    <w:rPr>
      <w:b/>
      <w:bCs/>
      <w:color w:val="4F81BD" w:themeColor="accent1"/>
      <w:sz w:val="18"/>
      <w:szCs w:val="18"/>
    </w:rPr>
  </w:style>
  <w:style w:type="paragraph" w:customStyle="1" w:styleId="bullet2">
    <w:name w:val="bullet2"/>
    <w:basedOn w:val="a"/>
    <w:link w:val="bullet2Char"/>
    <w:qFormat/>
    <w:rsid w:val="00C14B65"/>
    <w:pPr>
      <w:numPr>
        <w:ilvl w:val="1"/>
        <w:numId w:val="9"/>
      </w:numPr>
      <w:jc w:val="left"/>
    </w:pPr>
    <w:rPr>
      <w:rFonts w:ascii="Times" w:eastAsia="Batang" w:hAnsi="Times" w:cs="Times New Roman"/>
      <w:sz w:val="20"/>
      <w:szCs w:val="24"/>
      <w:lang w:val="en-GB" w:eastAsia="en-US"/>
    </w:rPr>
  </w:style>
  <w:style w:type="paragraph" w:customStyle="1" w:styleId="bullet3">
    <w:name w:val="bullet3"/>
    <w:basedOn w:val="a"/>
    <w:qFormat/>
    <w:rsid w:val="00C14B65"/>
    <w:pPr>
      <w:numPr>
        <w:ilvl w:val="2"/>
        <w:numId w:val="9"/>
      </w:numPr>
      <w:ind w:hanging="180"/>
      <w:jc w:val="left"/>
    </w:pPr>
    <w:rPr>
      <w:rFonts w:ascii="Times" w:eastAsia="Batang" w:hAnsi="Times" w:cs="Times New Roman"/>
      <w:sz w:val="20"/>
      <w:szCs w:val="24"/>
      <w:lang w:val="en-GB" w:eastAsia="en-US"/>
    </w:rPr>
  </w:style>
  <w:style w:type="character" w:customStyle="1" w:styleId="bullet2Char">
    <w:name w:val="bullet2 Char"/>
    <w:basedOn w:val="a0"/>
    <w:link w:val="bullet2"/>
    <w:qFormat/>
    <w:rsid w:val="00C14B65"/>
    <w:rPr>
      <w:rFonts w:ascii="Times" w:eastAsia="Batang" w:hAnsi="Times" w:cs="Times New Roman"/>
      <w:sz w:val="20"/>
      <w:szCs w:val="24"/>
      <w:lang w:val="en-GB" w:eastAsia="en-US"/>
    </w:rPr>
  </w:style>
  <w:style w:type="paragraph" w:customStyle="1" w:styleId="bullet4">
    <w:name w:val="bullet4"/>
    <w:basedOn w:val="a"/>
    <w:qFormat/>
    <w:rsid w:val="00C14B65"/>
    <w:pPr>
      <w:numPr>
        <w:ilvl w:val="3"/>
        <w:numId w:val="9"/>
      </w:numPr>
      <w:jc w:val="left"/>
    </w:pPr>
    <w:rPr>
      <w:rFonts w:ascii="Times" w:eastAsia="Batang" w:hAnsi="Times" w:cs="Times New Roman"/>
      <w:sz w:val="20"/>
      <w:szCs w:val="24"/>
      <w:lang w:val="en-GB" w:eastAsia="en-US"/>
    </w:rPr>
  </w:style>
  <w:style w:type="paragraph" w:customStyle="1" w:styleId="TAH">
    <w:name w:val="TAH"/>
    <w:basedOn w:val="TAC"/>
    <w:link w:val="TAHCar"/>
    <w:qFormat/>
    <w:rsid w:val="0077701F"/>
    <w:rPr>
      <w:b/>
    </w:rPr>
  </w:style>
  <w:style w:type="paragraph" w:customStyle="1" w:styleId="TAC">
    <w:name w:val="TAC"/>
    <w:basedOn w:val="a"/>
    <w:link w:val="TACChar"/>
    <w:qFormat/>
    <w:rsid w:val="0077701F"/>
    <w:pPr>
      <w:keepNext/>
      <w:keepLines/>
      <w:jc w:val="center"/>
    </w:pPr>
    <w:rPr>
      <w:rFonts w:ascii="Arial" w:eastAsia="MS Mincho" w:hAnsi="Arial" w:cs="Times New Roman"/>
      <w:sz w:val="18"/>
      <w:szCs w:val="20"/>
      <w:lang w:val="en-GB" w:eastAsia="ja-JP"/>
    </w:rPr>
  </w:style>
  <w:style w:type="paragraph" w:customStyle="1" w:styleId="TH">
    <w:name w:val="TH"/>
    <w:basedOn w:val="a"/>
    <w:link w:val="THChar"/>
    <w:rsid w:val="0077701F"/>
    <w:pPr>
      <w:keepNext/>
      <w:keepLines/>
      <w:spacing w:before="60" w:after="180"/>
      <w:jc w:val="center"/>
    </w:pPr>
    <w:rPr>
      <w:rFonts w:ascii="Arial" w:eastAsia="MS Mincho" w:hAnsi="Arial" w:cs="Times New Roman"/>
      <w:b/>
      <w:sz w:val="20"/>
      <w:szCs w:val="20"/>
      <w:lang w:val="en-GB" w:eastAsia="ja-JP"/>
    </w:rPr>
  </w:style>
  <w:style w:type="character" w:customStyle="1" w:styleId="THChar">
    <w:name w:val="TH Char"/>
    <w:link w:val="TH"/>
    <w:rsid w:val="0077701F"/>
    <w:rPr>
      <w:rFonts w:ascii="Arial" w:eastAsia="MS Mincho" w:hAnsi="Arial" w:cs="Times New Roman"/>
      <w:b/>
      <w:sz w:val="20"/>
      <w:szCs w:val="20"/>
      <w:lang w:val="en-GB" w:eastAsia="ja-JP"/>
    </w:rPr>
  </w:style>
  <w:style w:type="character" w:customStyle="1" w:styleId="TACChar">
    <w:name w:val="TAC Char"/>
    <w:link w:val="TAC"/>
    <w:rsid w:val="0077701F"/>
    <w:rPr>
      <w:rFonts w:ascii="Arial" w:eastAsia="MS Mincho" w:hAnsi="Arial" w:cs="Times New Roman"/>
      <w:sz w:val="18"/>
      <w:szCs w:val="20"/>
      <w:lang w:val="en-GB" w:eastAsia="ja-JP"/>
    </w:rPr>
  </w:style>
  <w:style w:type="character" w:customStyle="1" w:styleId="TAHCar">
    <w:name w:val="TAH Car"/>
    <w:link w:val="TAH"/>
    <w:qFormat/>
    <w:rsid w:val="0077701F"/>
    <w:rPr>
      <w:rFonts w:ascii="Arial" w:eastAsia="MS Mincho" w:hAnsi="Arial" w:cs="Times New Roman"/>
      <w:b/>
      <w:sz w:val="18"/>
      <w:szCs w:val="20"/>
      <w:lang w:val="en-GB" w:eastAsia="ja-JP"/>
    </w:rPr>
  </w:style>
  <w:style w:type="paragraph" w:styleId="ac">
    <w:name w:val="Document Map"/>
    <w:basedOn w:val="a"/>
    <w:link w:val="Char4"/>
    <w:uiPriority w:val="99"/>
    <w:semiHidden/>
    <w:unhideWhenUsed/>
    <w:rsid w:val="00C011F6"/>
    <w:rPr>
      <w:rFonts w:ascii="宋体" w:eastAsia="宋体"/>
      <w:sz w:val="18"/>
      <w:szCs w:val="18"/>
    </w:rPr>
  </w:style>
  <w:style w:type="character" w:customStyle="1" w:styleId="Char4">
    <w:name w:val="文档结构图 Char"/>
    <w:basedOn w:val="a0"/>
    <w:link w:val="ac"/>
    <w:uiPriority w:val="99"/>
    <w:semiHidden/>
    <w:rsid w:val="00C011F6"/>
    <w:rPr>
      <w:rFonts w:ascii="宋体" w:eastAsia="宋体"/>
      <w:sz w:val="18"/>
      <w:szCs w:val="18"/>
    </w:rPr>
  </w:style>
  <w:style w:type="paragraph" w:styleId="ad">
    <w:name w:val="footer"/>
    <w:basedOn w:val="a"/>
    <w:link w:val="Char5"/>
    <w:uiPriority w:val="99"/>
    <w:semiHidden/>
    <w:unhideWhenUsed/>
    <w:rsid w:val="00C011F6"/>
    <w:pPr>
      <w:tabs>
        <w:tab w:val="center" w:pos="4153"/>
        <w:tab w:val="right" w:pos="8306"/>
      </w:tabs>
      <w:snapToGrid w:val="0"/>
      <w:jc w:val="left"/>
    </w:pPr>
    <w:rPr>
      <w:sz w:val="18"/>
      <w:szCs w:val="18"/>
    </w:rPr>
  </w:style>
  <w:style w:type="character" w:customStyle="1" w:styleId="Char5">
    <w:name w:val="页脚 Char"/>
    <w:basedOn w:val="a0"/>
    <w:link w:val="ad"/>
    <w:uiPriority w:val="99"/>
    <w:semiHidden/>
    <w:rsid w:val="00C011F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0003980">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524440758">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692724583">
      <w:bodyDiv w:val="1"/>
      <w:marLeft w:val="0"/>
      <w:marRight w:val="0"/>
      <w:marTop w:val="0"/>
      <w:marBottom w:val="0"/>
      <w:divBdr>
        <w:top w:val="none" w:sz="0" w:space="0" w:color="auto"/>
        <w:left w:val="none" w:sz="0" w:space="0" w:color="auto"/>
        <w:bottom w:val="none" w:sz="0" w:space="0" w:color="auto"/>
        <w:right w:val="none" w:sz="0" w:space="0" w:color="auto"/>
      </w:divBdr>
    </w:div>
    <w:div w:id="730739108">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IT</Company>
  <LinksUpToDate>false</LinksUpToDate>
  <CharactersWithSpaces>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11</cp:revision>
  <dcterms:created xsi:type="dcterms:W3CDTF">2018-05-14T07:29:00Z</dcterms:created>
  <dcterms:modified xsi:type="dcterms:W3CDTF">2018-05-14T16:32:00Z</dcterms:modified>
</cp:coreProperties>
</file>